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36" w:rsidRPr="00D66BDA" w:rsidRDefault="006A0F36" w:rsidP="006A0F36">
      <w:pPr>
        <w:widowControl/>
        <w:wordWrap/>
        <w:spacing w:line="360" w:lineRule="auto"/>
        <w:jc w:val="right"/>
        <w:rPr>
          <w:sz w:val="28"/>
        </w:rPr>
      </w:pPr>
      <w:r w:rsidRPr="00D66BDA">
        <w:rPr>
          <w:sz w:val="28"/>
        </w:rPr>
        <w:t xml:space="preserve">УДК:  </w:t>
      </w:r>
    </w:p>
    <w:p w:rsidR="006A0F36" w:rsidRPr="00D66BDA" w:rsidRDefault="006A0F36" w:rsidP="006A0F36">
      <w:pPr>
        <w:widowControl/>
        <w:wordWrap/>
        <w:spacing w:after="200" w:line="360" w:lineRule="auto"/>
        <w:jc w:val="center"/>
        <w:rPr>
          <w:b/>
          <w:sz w:val="28"/>
        </w:rPr>
      </w:pPr>
      <w:r w:rsidRPr="00D66BDA">
        <w:rPr>
          <w:b/>
          <w:sz w:val="28"/>
        </w:rPr>
        <w:t>ВОПРОСЫ НЕЙРОЛЕЙКОЗА ПРИ ЛЕЙКОЗАХ У ВЗРОСЛЫХ: ЛЕЧЕНИЕ И ПРОФИЛАКТИКА.</w:t>
      </w:r>
    </w:p>
    <w:p w:rsidR="006A0F36" w:rsidRPr="00D66BDA" w:rsidRDefault="006A0F36" w:rsidP="006A0F36">
      <w:pPr>
        <w:widowControl/>
        <w:tabs>
          <w:tab w:val="center" w:pos="4677"/>
          <w:tab w:val="left" w:pos="6106"/>
        </w:tabs>
        <w:wordWrap/>
        <w:spacing w:line="360" w:lineRule="auto"/>
        <w:jc w:val="left"/>
        <w:rPr>
          <w:sz w:val="28"/>
        </w:rPr>
      </w:pPr>
      <w:r w:rsidRPr="00D66BDA">
        <w:rPr>
          <w:sz w:val="28"/>
        </w:rPr>
        <w:tab/>
      </w:r>
      <w:proofErr w:type="spellStart"/>
      <w:r w:rsidR="008F4E34" w:rsidRPr="00D66BDA">
        <w:rPr>
          <w:sz w:val="28"/>
        </w:rPr>
        <w:t>Сабитходжаева</w:t>
      </w:r>
      <w:proofErr w:type="spellEnd"/>
      <w:r w:rsidR="008F4E34" w:rsidRPr="00D66BDA">
        <w:rPr>
          <w:sz w:val="28"/>
        </w:rPr>
        <w:t xml:space="preserve"> С. У., </w:t>
      </w:r>
    </w:p>
    <w:p w:rsidR="006A0F36" w:rsidRPr="00D66BDA" w:rsidRDefault="006A0F36" w:rsidP="006A0F36">
      <w:pPr>
        <w:widowControl/>
        <w:wordWrap/>
        <w:spacing w:line="360" w:lineRule="auto"/>
        <w:jc w:val="center"/>
        <w:rPr>
          <w:sz w:val="28"/>
        </w:rPr>
      </w:pPr>
      <w:r w:rsidRPr="00D66BDA">
        <w:rPr>
          <w:sz w:val="28"/>
        </w:rPr>
        <w:t>Ташкентская медицинская академия</w:t>
      </w:r>
    </w:p>
    <w:p w:rsidR="006A0F36" w:rsidRPr="00D66BDA" w:rsidRDefault="006A0F36" w:rsidP="006A0F36">
      <w:pPr>
        <w:widowControl/>
        <w:wordWrap/>
        <w:spacing w:line="360" w:lineRule="auto"/>
        <w:ind w:firstLine="708"/>
        <w:rPr>
          <w:b/>
          <w:sz w:val="28"/>
        </w:rPr>
      </w:pPr>
    </w:p>
    <w:p w:rsidR="006A0F36" w:rsidRPr="00D66BDA" w:rsidRDefault="006A0F36" w:rsidP="006A0F36">
      <w:pPr>
        <w:widowControl/>
        <w:shd w:val="clear" w:color="auto" w:fill="FDFDFD"/>
        <w:wordWrap/>
        <w:spacing w:line="360" w:lineRule="auto"/>
        <w:rPr>
          <w:sz w:val="28"/>
        </w:rPr>
      </w:pPr>
      <w:r w:rsidRPr="00D66BDA">
        <w:rPr>
          <w:b/>
          <w:sz w:val="28"/>
        </w:rPr>
        <w:t xml:space="preserve"> </w:t>
      </w:r>
      <w:r w:rsidRPr="00D66BDA">
        <w:rPr>
          <w:b/>
          <w:sz w:val="28"/>
        </w:rPr>
        <w:tab/>
      </w:r>
      <w:r w:rsidRPr="00D66BDA">
        <w:rPr>
          <w:sz w:val="28"/>
        </w:rPr>
        <w:t xml:space="preserve">Ключевые слова: </w:t>
      </w:r>
      <w:proofErr w:type="spellStart"/>
      <w:r w:rsidRPr="00D66BDA">
        <w:rPr>
          <w:sz w:val="28"/>
        </w:rPr>
        <w:t>лекоз</w:t>
      </w:r>
      <w:proofErr w:type="spellEnd"/>
      <w:r w:rsidRPr="00D66BDA">
        <w:rPr>
          <w:sz w:val="28"/>
        </w:rPr>
        <w:t xml:space="preserve">, </w:t>
      </w:r>
      <w:proofErr w:type="spellStart"/>
      <w:r w:rsidRPr="00D66BDA">
        <w:rPr>
          <w:sz w:val="28"/>
        </w:rPr>
        <w:t>нейролекоз</w:t>
      </w:r>
      <w:proofErr w:type="spellEnd"/>
      <w:r w:rsidRPr="00D66BDA">
        <w:rPr>
          <w:sz w:val="28"/>
        </w:rPr>
        <w:t xml:space="preserve">, частота, лечение, профилактика, химиотерапия, </w:t>
      </w:r>
      <w:proofErr w:type="spellStart"/>
      <w:r w:rsidRPr="00D66BDA">
        <w:rPr>
          <w:sz w:val="28"/>
        </w:rPr>
        <w:t>метотрексат</w:t>
      </w:r>
      <w:proofErr w:type="spellEnd"/>
      <w:r w:rsidRPr="00D66BDA">
        <w:rPr>
          <w:sz w:val="28"/>
        </w:rPr>
        <w:t xml:space="preserve">, </w:t>
      </w:r>
      <w:proofErr w:type="spellStart"/>
      <w:r w:rsidRPr="00D66BDA">
        <w:rPr>
          <w:sz w:val="28"/>
        </w:rPr>
        <w:t>цитозар</w:t>
      </w:r>
      <w:proofErr w:type="spellEnd"/>
      <w:r w:rsidRPr="00D66BDA">
        <w:rPr>
          <w:sz w:val="28"/>
        </w:rPr>
        <w:t>, преднизолон, лучевая терапия.</w:t>
      </w:r>
    </w:p>
    <w:p w:rsidR="006A0F36" w:rsidRPr="00D66BDA" w:rsidRDefault="006A0F36" w:rsidP="006A0F36">
      <w:pPr>
        <w:widowControl/>
        <w:shd w:val="clear" w:color="auto" w:fill="FDFDFD"/>
        <w:wordWrap/>
        <w:spacing w:line="360" w:lineRule="auto"/>
        <w:rPr>
          <w:sz w:val="28"/>
        </w:rPr>
      </w:pPr>
      <w:r w:rsidRPr="00D66BDA">
        <w:rPr>
          <w:sz w:val="28"/>
        </w:rPr>
        <w:t xml:space="preserve"> </w:t>
      </w:r>
      <w:r w:rsidRPr="00D66BDA">
        <w:rPr>
          <w:sz w:val="28"/>
        </w:rPr>
        <w:tab/>
        <w:t xml:space="preserve">Одной из наиболее драматических вопросов гематологии являются проблемы роста заболеваемостью  лейкозами и его грозных осложнений, одним из которых является </w:t>
      </w:r>
      <w:proofErr w:type="spellStart"/>
      <w:r w:rsidRPr="00D66BDA">
        <w:rPr>
          <w:sz w:val="28"/>
        </w:rPr>
        <w:t>нейролейкоз</w:t>
      </w:r>
      <w:proofErr w:type="spellEnd"/>
      <w:r w:rsidRPr="00D66BDA">
        <w:rPr>
          <w:sz w:val="28"/>
        </w:rPr>
        <w:t xml:space="preserve"> </w:t>
      </w:r>
      <w:proofErr w:type="gramStart"/>
      <w:r w:rsidRPr="00D66BDA">
        <w:rPr>
          <w:sz w:val="28"/>
        </w:rPr>
        <w:t xml:space="preserve">[ </w:t>
      </w:r>
      <w:proofErr w:type="gramEnd"/>
      <w:r w:rsidRPr="00D66BDA">
        <w:rPr>
          <w:sz w:val="28"/>
        </w:rPr>
        <w:t xml:space="preserve">1,2 ].  </w:t>
      </w:r>
    </w:p>
    <w:p w:rsidR="006A0F36" w:rsidRPr="00D66BDA" w:rsidRDefault="006A0F36" w:rsidP="006A0F36">
      <w:pPr>
        <w:widowControl/>
        <w:shd w:val="clear" w:color="auto" w:fill="FDFDFD"/>
        <w:wordWrap/>
        <w:spacing w:line="360" w:lineRule="auto"/>
        <w:ind w:firstLine="708"/>
        <w:rPr>
          <w:sz w:val="28"/>
        </w:rPr>
      </w:pPr>
      <w:proofErr w:type="spellStart"/>
      <w:r w:rsidRPr="00D66BDA">
        <w:rPr>
          <w:sz w:val="28"/>
        </w:rPr>
        <w:t>Нейролейкоз</w:t>
      </w:r>
      <w:proofErr w:type="spellEnd"/>
      <w:r w:rsidRPr="00D66BDA">
        <w:rPr>
          <w:sz w:val="28"/>
        </w:rPr>
        <w:t xml:space="preserve"> (</w:t>
      </w:r>
      <w:proofErr w:type="spellStart"/>
      <w:r w:rsidRPr="00D66BDA">
        <w:rPr>
          <w:sz w:val="28"/>
        </w:rPr>
        <w:t>нейролейкемия</w:t>
      </w:r>
      <w:proofErr w:type="spellEnd"/>
      <w:r w:rsidRPr="00D66BDA">
        <w:rPr>
          <w:sz w:val="28"/>
        </w:rPr>
        <w:t xml:space="preserve">, менингеальная лейкемия, лейкемический </w:t>
      </w:r>
      <w:proofErr w:type="spellStart"/>
      <w:r w:rsidRPr="00D66BDA">
        <w:rPr>
          <w:sz w:val="28"/>
        </w:rPr>
        <w:t>менингоз</w:t>
      </w:r>
      <w:proofErr w:type="spellEnd"/>
      <w:r w:rsidRPr="00D66BDA">
        <w:rPr>
          <w:sz w:val="28"/>
        </w:rPr>
        <w:t>) – представляет собой метастатическое поражение центральной и периферической нервной системы, чаще всего является неврологическим осложнением различных форм острого лейкоза [2].</w:t>
      </w:r>
    </w:p>
    <w:p w:rsidR="006A0F36" w:rsidRPr="00D66BDA" w:rsidRDefault="006A0F36" w:rsidP="006A0F36">
      <w:pPr>
        <w:widowControl/>
        <w:shd w:val="clear" w:color="auto" w:fill="FDFDFD"/>
        <w:wordWrap/>
        <w:spacing w:line="360" w:lineRule="auto"/>
        <w:ind w:firstLine="708"/>
        <w:rPr>
          <w:sz w:val="28"/>
        </w:rPr>
      </w:pPr>
      <w:r w:rsidRPr="00D66BDA">
        <w:rPr>
          <w:sz w:val="28"/>
        </w:rPr>
        <w:t xml:space="preserve">Впервые поражение нервной системы лейкозным процессом описано в 1823 г., проявлявшейся головной болью, рвотой, сонливостью или раздражительностью, эпилептическими припадками, в тяжелых случаях комой [1]. </w:t>
      </w:r>
    </w:p>
    <w:p w:rsidR="006A0F36" w:rsidRPr="00D66BDA" w:rsidRDefault="006A0F36" w:rsidP="006A0F36">
      <w:pPr>
        <w:widowControl/>
        <w:shd w:val="clear" w:color="auto" w:fill="FDFDFD"/>
        <w:wordWrap/>
        <w:spacing w:line="360" w:lineRule="auto"/>
        <w:ind w:firstLine="708"/>
        <w:rPr>
          <w:sz w:val="28"/>
        </w:rPr>
      </w:pPr>
      <w:proofErr w:type="spellStart"/>
      <w:r w:rsidRPr="00D66BDA">
        <w:rPr>
          <w:sz w:val="28"/>
        </w:rPr>
        <w:t>Нейролейкоз</w:t>
      </w:r>
      <w:proofErr w:type="spellEnd"/>
      <w:r w:rsidRPr="00D66BDA">
        <w:rPr>
          <w:sz w:val="28"/>
        </w:rPr>
        <w:t xml:space="preserve"> может развиться как в период ремиссии, так и в острой фазе заболевания, может протекать </w:t>
      </w:r>
      <w:proofErr w:type="spellStart"/>
      <w:r w:rsidRPr="00D66BDA">
        <w:rPr>
          <w:sz w:val="28"/>
        </w:rPr>
        <w:t>субклинически</w:t>
      </w:r>
      <w:proofErr w:type="spellEnd"/>
      <w:r w:rsidRPr="00D66BDA">
        <w:rPr>
          <w:sz w:val="28"/>
        </w:rPr>
        <w:t xml:space="preserve"> и обусловливать в последующем рецидивы заболевания. По мнению А. И. Воробьева (1990), </w:t>
      </w:r>
      <w:proofErr w:type="spellStart"/>
      <w:r w:rsidRPr="00D66BDA">
        <w:rPr>
          <w:sz w:val="28"/>
        </w:rPr>
        <w:t>нейролейкоз</w:t>
      </w:r>
      <w:proofErr w:type="spellEnd"/>
      <w:r w:rsidRPr="00D66BDA">
        <w:rPr>
          <w:sz w:val="28"/>
        </w:rPr>
        <w:t xml:space="preserve"> это не клиника, а </w:t>
      </w:r>
      <w:proofErr w:type="spellStart"/>
      <w:r w:rsidRPr="00D66BDA">
        <w:rPr>
          <w:sz w:val="28"/>
        </w:rPr>
        <w:t>цитоз</w:t>
      </w:r>
      <w:proofErr w:type="spellEnd"/>
      <w:r w:rsidRPr="00D66BDA">
        <w:rPr>
          <w:sz w:val="28"/>
        </w:rPr>
        <w:t xml:space="preserve"> [6]. На основании патоморфологических исследований (2009) С. В. </w:t>
      </w:r>
      <w:proofErr w:type="spellStart"/>
      <w:r w:rsidRPr="00D66BDA">
        <w:rPr>
          <w:sz w:val="28"/>
        </w:rPr>
        <w:t>Жолобовой</w:t>
      </w:r>
      <w:proofErr w:type="spellEnd"/>
      <w:r w:rsidRPr="00D66BDA">
        <w:rPr>
          <w:sz w:val="28"/>
        </w:rPr>
        <w:t xml:space="preserve">, установлено, что имеются два пути проникновения лейкозных клеток в ЦНС: </w:t>
      </w:r>
      <w:proofErr w:type="gramStart"/>
      <w:r w:rsidRPr="00D66BDA">
        <w:rPr>
          <w:sz w:val="28"/>
        </w:rPr>
        <w:t>контактный</w:t>
      </w:r>
      <w:proofErr w:type="gramEnd"/>
      <w:r w:rsidRPr="00D66BDA">
        <w:rPr>
          <w:sz w:val="28"/>
        </w:rPr>
        <w:t xml:space="preserve"> - с костей черепа и позвоночника на твердую мозговую оболочку и ее воронки черепных и спинномозговых нервов. Это доказывалось частотой вовлечения в процесс нервных стволов, преимущественной локализацией лейкозных клеток в оболочках основания мозга, в твердой оболочке и строме тройничных узлов, в оболочках гипофиза, сочетанием </w:t>
      </w:r>
      <w:proofErr w:type="spellStart"/>
      <w:r w:rsidRPr="00D66BDA">
        <w:rPr>
          <w:sz w:val="28"/>
        </w:rPr>
        <w:t>лейкемидов</w:t>
      </w:r>
      <w:proofErr w:type="spellEnd"/>
      <w:r w:rsidRPr="00D66BDA">
        <w:rPr>
          <w:sz w:val="28"/>
        </w:rPr>
        <w:t xml:space="preserve"> на коже волосистой части </w:t>
      </w:r>
      <w:r w:rsidRPr="00D66BDA">
        <w:rPr>
          <w:sz w:val="28"/>
        </w:rPr>
        <w:lastRenderedPageBreak/>
        <w:t xml:space="preserve">головы с наличием лейкозных инфильтратов на твердой оболочке свода черепа и </w:t>
      </w:r>
      <w:proofErr w:type="spellStart"/>
      <w:r w:rsidRPr="00D66BDA">
        <w:rPr>
          <w:sz w:val="28"/>
        </w:rPr>
        <w:t>узурами</w:t>
      </w:r>
      <w:proofErr w:type="spellEnd"/>
      <w:r w:rsidRPr="00D66BDA">
        <w:rPr>
          <w:sz w:val="28"/>
        </w:rPr>
        <w:t xml:space="preserve"> костей черепа. Второй путь метастазирования - это </w:t>
      </w:r>
      <w:proofErr w:type="spellStart"/>
      <w:r w:rsidRPr="00D66BDA">
        <w:rPr>
          <w:sz w:val="28"/>
        </w:rPr>
        <w:t>диапедезный</w:t>
      </w:r>
      <w:proofErr w:type="spellEnd"/>
      <w:r w:rsidRPr="00D66BDA">
        <w:rPr>
          <w:sz w:val="28"/>
        </w:rPr>
        <w:t xml:space="preserve"> - из переполненных сосудов мягкой оболочки в ликвор и в вещество мозга по </w:t>
      </w:r>
      <w:proofErr w:type="spellStart"/>
      <w:r w:rsidRPr="00D66BDA">
        <w:rPr>
          <w:sz w:val="28"/>
        </w:rPr>
        <w:t>околососудистым</w:t>
      </w:r>
      <w:proofErr w:type="spellEnd"/>
      <w:r w:rsidRPr="00D66BDA">
        <w:rPr>
          <w:sz w:val="28"/>
        </w:rPr>
        <w:t xml:space="preserve"> пространствам [5</w:t>
      </w:r>
      <w:proofErr w:type="gramStart"/>
      <w:r w:rsidRPr="00D66BDA">
        <w:rPr>
          <w:sz w:val="28"/>
        </w:rPr>
        <w:t xml:space="preserve"> ]</w:t>
      </w:r>
      <w:proofErr w:type="gramEnd"/>
      <w:r w:rsidRPr="00D66BDA">
        <w:rPr>
          <w:sz w:val="28"/>
        </w:rPr>
        <w:t xml:space="preserve"> . </w:t>
      </w:r>
    </w:p>
    <w:p w:rsidR="00C621D0" w:rsidRPr="00D66BDA" w:rsidRDefault="006A0F36" w:rsidP="00C621D0">
      <w:pPr>
        <w:widowControl/>
        <w:shd w:val="clear" w:color="auto" w:fill="FDFDFD"/>
        <w:wordWrap/>
        <w:spacing w:after="192" w:line="360" w:lineRule="auto"/>
        <w:ind w:firstLine="708"/>
        <w:rPr>
          <w:sz w:val="28"/>
        </w:rPr>
      </w:pPr>
      <w:r w:rsidRPr="00D66BDA">
        <w:rPr>
          <w:sz w:val="28"/>
        </w:rPr>
        <w:t xml:space="preserve">Установлено, что с увеличением длительности жизни больных с лейкозами резко повышается частота </w:t>
      </w:r>
      <w:proofErr w:type="spellStart"/>
      <w:r w:rsidRPr="00D66BDA">
        <w:rPr>
          <w:sz w:val="28"/>
        </w:rPr>
        <w:t>нейролейкоза</w:t>
      </w:r>
      <w:proofErr w:type="spellEnd"/>
      <w:r w:rsidRPr="00D66BDA">
        <w:rPr>
          <w:sz w:val="28"/>
        </w:rPr>
        <w:t xml:space="preserve">. Так, по данных некоторых авторов  из числа больных, проживших 1 год,  </w:t>
      </w:r>
      <w:proofErr w:type="spellStart"/>
      <w:r w:rsidRPr="00D66BDA">
        <w:rPr>
          <w:sz w:val="28"/>
        </w:rPr>
        <w:t>нейролейкоз</w:t>
      </w:r>
      <w:proofErr w:type="spellEnd"/>
      <w:r w:rsidRPr="00D66BDA">
        <w:rPr>
          <w:sz w:val="28"/>
        </w:rPr>
        <w:t xml:space="preserve"> возникал у 26,8%; если длительность жизни увеличивалась до 3 и 5 лет, то частота </w:t>
      </w:r>
      <w:proofErr w:type="spellStart"/>
      <w:r w:rsidRPr="00D66BDA">
        <w:rPr>
          <w:sz w:val="28"/>
        </w:rPr>
        <w:t>нейролейкоза</w:t>
      </w:r>
      <w:proofErr w:type="spellEnd"/>
      <w:r w:rsidRPr="00D66BDA">
        <w:rPr>
          <w:sz w:val="28"/>
        </w:rPr>
        <w:t xml:space="preserve"> составляла 70,5% и 92,1% соответственно [3,4]. </w:t>
      </w:r>
      <w:proofErr w:type="gramStart"/>
      <w:r w:rsidRPr="00D66BDA">
        <w:rPr>
          <w:sz w:val="28"/>
        </w:rPr>
        <w:t>При чем</w:t>
      </w:r>
      <w:proofErr w:type="gramEnd"/>
      <w:r w:rsidRPr="00D66BDA">
        <w:rPr>
          <w:sz w:val="28"/>
        </w:rPr>
        <w:t xml:space="preserve"> по данным многих авторов отсутствие клинических проявлений </w:t>
      </w:r>
      <w:proofErr w:type="spellStart"/>
      <w:r w:rsidRPr="00D66BDA">
        <w:rPr>
          <w:sz w:val="28"/>
        </w:rPr>
        <w:t>нейролейкоза</w:t>
      </w:r>
      <w:proofErr w:type="spellEnd"/>
      <w:r w:rsidRPr="00D66BDA">
        <w:rPr>
          <w:sz w:val="28"/>
        </w:rPr>
        <w:t xml:space="preserve">  не означает отсутствия лейкозного поражения оболочек. Так, у 50% больных без клинических проявлений </w:t>
      </w:r>
      <w:proofErr w:type="spellStart"/>
      <w:r w:rsidRPr="00D66BDA">
        <w:rPr>
          <w:sz w:val="28"/>
        </w:rPr>
        <w:t>нейролейкоза</w:t>
      </w:r>
      <w:proofErr w:type="spellEnd"/>
      <w:r w:rsidRPr="00D66BDA">
        <w:rPr>
          <w:sz w:val="28"/>
        </w:rPr>
        <w:t xml:space="preserve">  и с нормальной цереброспинальной жидкостью при морфологическом исследовании выявляется лейкозная инфильтрация оболочек головного мозга. В случае поражения вещества головного мозга может обнаруживаться очаговое поражение при компьютерной томографии или патологический  очаг  на ЭЭГ [4].</w:t>
      </w:r>
    </w:p>
    <w:p w:rsidR="009E483F" w:rsidRPr="00D66BDA" w:rsidRDefault="006A0F36" w:rsidP="00607703">
      <w:pPr>
        <w:widowControl/>
        <w:shd w:val="clear" w:color="auto" w:fill="FDFDFD"/>
        <w:wordWrap/>
        <w:spacing w:after="192" w:line="360" w:lineRule="auto"/>
        <w:ind w:firstLine="708"/>
        <w:rPr>
          <w:sz w:val="28"/>
        </w:rPr>
      </w:pPr>
      <w:r w:rsidRPr="00D66BDA">
        <w:rPr>
          <w:sz w:val="28"/>
        </w:rPr>
        <w:t xml:space="preserve">Благодаря развитию и усовершенствованию методов диагностики и лечения лейкозов, с 2000-х годов эффективность лечения и профилактики лейкозов в Узбекистане практически возросла. </w:t>
      </w:r>
    </w:p>
    <w:p w:rsidR="006A0F36" w:rsidRPr="00D66BDA" w:rsidRDefault="006A0F36" w:rsidP="009E483F">
      <w:pPr>
        <w:widowControl/>
        <w:shd w:val="clear" w:color="auto" w:fill="FDFDFD"/>
        <w:wordWrap/>
        <w:spacing w:after="192" w:line="360" w:lineRule="auto"/>
        <w:ind w:firstLine="708"/>
        <w:rPr>
          <w:sz w:val="28"/>
        </w:rPr>
      </w:pPr>
      <w:r w:rsidRPr="00D66BDA">
        <w:rPr>
          <w:sz w:val="28"/>
        </w:rPr>
        <w:t xml:space="preserve">Практическая помощь НИИГ и ПК </w:t>
      </w:r>
      <w:proofErr w:type="spellStart"/>
      <w:r w:rsidRPr="00D66BDA">
        <w:rPr>
          <w:sz w:val="28"/>
        </w:rPr>
        <w:t>МзРУз</w:t>
      </w:r>
      <w:proofErr w:type="spellEnd"/>
      <w:r w:rsidRPr="00D66BDA">
        <w:rPr>
          <w:sz w:val="28"/>
        </w:rPr>
        <w:t xml:space="preserve"> в овладении технологиями лечения и в подготовке медицинского персонала путем стажировки специалистов в ведущих мировых клиниках, позволила внедрить современные протоколы лечения лейкозов не только в клинике института, но и в областных гематологических центрах. Однако, несмотря на успехи, проблема </w:t>
      </w:r>
      <w:proofErr w:type="spellStart"/>
      <w:r w:rsidRPr="00D66BDA">
        <w:rPr>
          <w:sz w:val="28"/>
        </w:rPr>
        <w:t>нейролейкоза</w:t>
      </w:r>
      <w:proofErr w:type="spellEnd"/>
      <w:r w:rsidRPr="00D66BDA">
        <w:rPr>
          <w:sz w:val="28"/>
        </w:rPr>
        <w:t xml:space="preserve"> при лейкозах далека от завершения. Протокольное лечение не исключает возможность развития рецидива и фатального вторичного лейкоза.   </w:t>
      </w:r>
    </w:p>
    <w:p w:rsidR="006A0F36" w:rsidRPr="00D66BDA" w:rsidRDefault="006A0F36" w:rsidP="006A0F36">
      <w:pPr>
        <w:widowControl/>
        <w:shd w:val="clear" w:color="auto" w:fill="FFFFFF"/>
        <w:wordWrap/>
        <w:spacing w:line="360" w:lineRule="auto"/>
        <w:ind w:firstLine="708"/>
        <w:rPr>
          <w:sz w:val="28"/>
        </w:rPr>
      </w:pPr>
      <w:r w:rsidRPr="00D66BDA">
        <w:rPr>
          <w:sz w:val="28"/>
        </w:rPr>
        <w:lastRenderedPageBreak/>
        <w:t xml:space="preserve">Неоднозначна результативность терапии в различных возрастных группах больных. По разным статистическим данным, только 10-30% больных имеют длительную медиану жизни и </w:t>
      </w:r>
      <w:proofErr w:type="spellStart"/>
      <w:r w:rsidRPr="00D66BDA">
        <w:rPr>
          <w:sz w:val="28"/>
        </w:rPr>
        <w:t>безрецидивного</w:t>
      </w:r>
      <w:proofErr w:type="spellEnd"/>
      <w:r w:rsidRPr="00D66BDA">
        <w:rPr>
          <w:sz w:val="28"/>
        </w:rPr>
        <w:t xml:space="preserve"> течения </w:t>
      </w:r>
      <w:proofErr w:type="spellStart"/>
      <w:r w:rsidRPr="00D66BDA">
        <w:rPr>
          <w:sz w:val="28"/>
        </w:rPr>
        <w:t>лекозов</w:t>
      </w:r>
      <w:proofErr w:type="spellEnd"/>
      <w:r w:rsidRPr="00D66BDA">
        <w:rPr>
          <w:sz w:val="28"/>
        </w:rPr>
        <w:t xml:space="preserve"> [7].</w:t>
      </w:r>
    </w:p>
    <w:p w:rsidR="006A0F36" w:rsidRPr="00D66BDA" w:rsidRDefault="006A0F36" w:rsidP="006A0F36">
      <w:pPr>
        <w:widowControl/>
        <w:shd w:val="clear" w:color="auto" w:fill="FFFFFF"/>
        <w:wordWrap/>
        <w:spacing w:line="360" w:lineRule="auto"/>
        <w:ind w:firstLine="708"/>
        <w:rPr>
          <w:sz w:val="28"/>
        </w:rPr>
      </w:pPr>
      <w:r w:rsidRPr="00D66BDA">
        <w:rPr>
          <w:sz w:val="28"/>
        </w:rPr>
        <w:t xml:space="preserve">Низкий уровень диагностической базы в городских и областных медицинских центрах, отсутствие высококвалифицированных врачей-лаборантов не позволяет провести адекватную диагностику с верификацией всех нюансов диагноза и факторов риска. До сих пор широко практикуется бессистемное лечение по разным химиотерапевтическим схемам без соблюдения </w:t>
      </w:r>
      <w:proofErr w:type="spellStart"/>
      <w:r w:rsidRPr="00D66BDA">
        <w:rPr>
          <w:sz w:val="28"/>
        </w:rPr>
        <w:t>дозоинтенсивности</w:t>
      </w:r>
      <w:proofErr w:type="spellEnd"/>
      <w:r w:rsidRPr="00D66BDA">
        <w:rPr>
          <w:sz w:val="28"/>
        </w:rPr>
        <w:t xml:space="preserve"> и </w:t>
      </w:r>
      <w:proofErr w:type="spellStart"/>
      <w:r w:rsidRPr="00D66BDA">
        <w:rPr>
          <w:sz w:val="28"/>
        </w:rPr>
        <w:t>этапности</w:t>
      </w:r>
      <w:proofErr w:type="spellEnd"/>
      <w:r w:rsidRPr="00D66BDA">
        <w:rPr>
          <w:sz w:val="28"/>
        </w:rPr>
        <w:t xml:space="preserve"> основной терапии, что соответственно повышает риск развития </w:t>
      </w:r>
      <w:proofErr w:type="spellStart"/>
      <w:r w:rsidRPr="00D66BDA">
        <w:rPr>
          <w:sz w:val="28"/>
        </w:rPr>
        <w:t>нейролейкоза</w:t>
      </w:r>
      <w:proofErr w:type="spellEnd"/>
      <w:r w:rsidRPr="00D66BDA">
        <w:rPr>
          <w:sz w:val="28"/>
        </w:rPr>
        <w:t xml:space="preserve">. </w:t>
      </w:r>
    </w:p>
    <w:p w:rsidR="006A0F36" w:rsidRPr="00D66BDA" w:rsidRDefault="006A0F36" w:rsidP="006A0F36">
      <w:pPr>
        <w:widowControl/>
        <w:shd w:val="clear" w:color="auto" w:fill="FFFFFF"/>
        <w:wordWrap/>
        <w:spacing w:line="360" w:lineRule="auto"/>
        <w:ind w:firstLine="708"/>
        <w:rPr>
          <w:sz w:val="28"/>
        </w:rPr>
      </w:pPr>
      <w:proofErr w:type="gramStart"/>
      <w:r w:rsidRPr="00D66BDA">
        <w:rPr>
          <w:sz w:val="28"/>
        </w:rPr>
        <w:t>Начиная с 70-х годов разрабатываются программы тотальной</w:t>
      </w:r>
      <w:proofErr w:type="gramEnd"/>
      <w:r w:rsidRPr="00D66BDA">
        <w:rPr>
          <w:sz w:val="28"/>
        </w:rPr>
        <w:t xml:space="preserve"> терапии острого лейкоза, предусматривающие наряду с проведением </w:t>
      </w:r>
      <w:proofErr w:type="spellStart"/>
      <w:r w:rsidRPr="00D66BDA">
        <w:rPr>
          <w:sz w:val="28"/>
        </w:rPr>
        <w:t>противорецидивной</w:t>
      </w:r>
      <w:proofErr w:type="spellEnd"/>
      <w:r w:rsidRPr="00D66BDA">
        <w:rPr>
          <w:sz w:val="28"/>
        </w:rPr>
        <w:t xml:space="preserve"> терапии и профилактику </w:t>
      </w:r>
      <w:proofErr w:type="spellStart"/>
      <w:r w:rsidRPr="00D66BDA">
        <w:rPr>
          <w:sz w:val="28"/>
        </w:rPr>
        <w:t>нейролейкоза</w:t>
      </w:r>
      <w:proofErr w:type="spellEnd"/>
      <w:r w:rsidRPr="00D66BDA">
        <w:rPr>
          <w:sz w:val="28"/>
        </w:rPr>
        <w:t xml:space="preserve">. Однако и в настоящее время не существует радикальных программ профилактики </w:t>
      </w:r>
      <w:proofErr w:type="spellStart"/>
      <w:r w:rsidRPr="00D66BDA">
        <w:rPr>
          <w:sz w:val="28"/>
        </w:rPr>
        <w:t>нейролейкоза</w:t>
      </w:r>
      <w:proofErr w:type="spellEnd"/>
      <w:r w:rsidRPr="00D66BDA">
        <w:rPr>
          <w:sz w:val="28"/>
        </w:rPr>
        <w:t xml:space="preserve"> - частота возникновения последнего остается высокой, в особенности у больных - долгожителей, при наличии </w:t>
      </w:r>
      <w:proofErr w:type="spellStart"/>
      <w:r w:rsidRPr="00D66BDA">
        <w:rPr>
          <w:sz w:val="28"/>
        </w:rPr>
        <w:t>прогностически</w:t>
      </w:r>
      <w:proofErr w:type="spellEnd"/>
      <w:r w:rsidRPr="00D66BDA">
        <w:rPr>
          <w:sz w:val="28"/>
        </w:rPr>
        <w:t xml:space="preserve"> неблагоприятных факторов в начальном периоде  лейкоза [3,7].  </w:t>
      </w:r>
      <w:r w:rsidRPr="00D66BDA">
        <w:rPr>
          <w:sz w:val="28"/>
        </w:rPr>
        <w:br/>
        <w:t xml:space="preserve"> </w:t>
      </w:r>
      <w:r w:rsidRPr="00D66BDA">
        <w:rPr>
          <w:sz w:val="28"/>
        </w:rPr>
        <w:tab/>
        <w:t xml:space="preserve">С внедрением в практику профилактики </w:t>
      </w:r>
      <w:proofErr w:type="spellStart"/>
      <w:r w:rsidRPr="00D66BDA">
        <w:rPr>
          <w:sz w:val="28"/>
        </w:rPr>
        <w:t>нейролейкоза</w:t>
      </w:r>
      <w:proofErr w:type="spellEnd"/>
      <w:r w:rsidRPr="00D66BDA">
        <w:rPr>
          <w:sz w:val="28"/>
        </w:rPr>
        <w:t xml:space="preserve"> частота возникновения последнего снизилась, но, в целом, она  составляет 15%. Несмотря на проводимую профилактику </w:t>
      </w:r>
      <w:proofErr w:type="spellStart"/>
      <w:r w:rsidRPr="00D66BDA">
        <w:rPr>
          <w:sz w:val="28"/>
        </w:rPr>
        <w:t>нейролейкоза</w:t>
      </w:r>
      <w:proofErr w:type="spellEnd"/>
      <w:r w:rsidRPr="00D66BDA">
        <w:rPr>
          <w:sz w:val="28"/>
        </w:rPr>
        <w:t xml:space="preserve">, частота его возникновения остается высокой, особенно у больных, длительно живущих [6].  </w:t>
      </w:r>
    </w:p>
    <w:p w:rsidR="006A0F36" w:rsidRPr="00D66BDA" w:rsidRDefault="006A0F36" w:rsidP="006A0F36">
      <w:pPr>
        <w:widowControl/>
        <w:shd w:val="clear" w:color="auto" w:fill="FFFFFF"/>
        <w:wordWrap/>
        <w:spacing w:line="360" w:lineRule="auto"/>
        <w:ind w:firstLine="708"/>
        <w:rPr>
          <w:sz w:val="28"/>
        </w:rPr>
      </w:pPr>
      <w:proofErr w:type="gramStart"/>
      <w:r w:rsidRPr="00D66BDA">
        <w:rPr>
          <w:sz w:val="28"/>
        </w:rPr>
        <w:t xml:space="preserve">Из вышеприведенного очевидно, что профилактические мероприятия снижают частоту </w:t>
      </w:r>
      <w:proofErr w:type="spellStart"/>
      <w:r w:rsidRPr="00D66BDA">
        <w:rPr>
          <w:sz w:val="28"/>
        </w:rPr>
        <w:t>нейролейкоза</w:t>
      </w:r>
      <w:proofErr w:type="spellEnd"/>
      <w:r w:rsidRPr="00D66BDA">
        <w:rPr>
          <w:sz w:val="28"/>
        </w:rPr>
        <w:t>, но процент больных с поражением нервной системы лейкозным процессом остается высоким.</w:t>
      </w:r>
      <w:proofErr w:type="gramEnd"/>
      <w:r w:rsidRPr="00D66BDA">
        <w:rPr>
          <w:sz w:val="28"/>
        </w:rPr>
        <w:t xml:space="preserve"> Иными словами, можно сказать, что используемые в настоящее время средства и методы профилактики в различной комбинации и ритмах не позволяют добиться полной </w:t>
      </w:r>
      <w:proofErr w:type="spellStart"/>
      <w:r w:rsidRPr="00D66BDA">
        <w:rPr>
          <w:sz w:val="28"/>
        </w:rPr>
        <w:t>эрадикации</w:t>
      </w:r>
      <w:proofErr w:type="spellEnd"/>
      <w:r w:rsidRPr="00D66BDA">
        <w:rPr>
          <w:sz w:val="28"/>
        </w:rPr>
        <w:t xml:space="preserve"> лейкозных клеток в нервной системе, и, как следствие этого, возникновение </w:t>
      </w:r>
      <w:proofErr w:type="spellStart"/>
      <w:r w:rsidRPr="00D66BDA">
        <w:rPr>
          <w:sz w:val="28"/>
        </w:rPr>
        <w:t>нейролейкоза</w:t>
      </w:r>
      <w:proofErr w:type="spellEnd"/>
      <w:r w:rsidRPr="00D66BDA">
        <w:rPr>
          <w:sz w:val="28"/>
        </w:rPr>
        <w:t xml:space="preserve"> отодвигается на более отдаленные сроки. </w:t>
      </w:r>
      <w:r w:rsidRPr="00D66BDA">
        <w:rPr>
          <w:sz w:val="28"/>
        </w:rPr>
        <w:lastRenderedPageBreak/>
        <w:t xml:space="preserve">Поэтому требуется поиск более действенных мероприятий профилактики </w:t>
      </w:r>
      <w:proofErr w:type="spellStart"/>
      <w:r w:rsidRPr="00D66BDA">
        <w:rPr>
          <w:sz w:val="28"/>
        </w:rPr>
        <w:t>нейролейкоза</w:t>
      </w:r>
      <w:proofErr w:type="spellEnd"/>
      <w:r w:rsidRPr="00D66BDA">
        <w:rPr>
          <w:sz w:val="28"/>
        </w:rPr>
        <w:t xml:space="preserve">. </w:t>
      </w:r>
      <w:r w:rsidRPr="00D66BDA">
        <w:rPr>
          <w:sz w:val="28"/>
        </w:rPr>
        <w:br/>
      </w:r>
      <w:r w:rsidRPr="00D66BDA">
        <w:rPr>
          <w:sz w:val="28"/>
        </w:rPr>
        <w:br/>
        <w:t xml:space="preserve"> </w:t>
      </w:r>
      <w:r w:rsidRPr="00D66BDA">
        <w:rPr>
          <w:sz w:val="28"/>
        </w:rPr>
        <w:tab/>
        <w:t xml:space="preserve">Поскольку профилактические мероприятия в настоящее время не обеспечивают </w:t>
      </w:r>
      <w:proofErr w:type="gramStart"/>
      <w:r w:rsidRPr="00D66BDA">
        <w:rPr>
          <w:sz w:val="28"/>
        </w:rPr>
        <w:t>полную</w:t>
      </w:r>
      <w:proofErr w:type="gramEnd"/>
      <w:r w:rsidRPr="00D66BDA">
        <w:rPr>
          <w:sz w:val="28"/>
        </w:rPr>
        <w:t xml:space="preserve"> </w:t>
      </w:r>
      <w:proofErr w:type="spellStart"/>
      <w:r w:rsidRPr="00D66BDA">
        <w:rPr>
          <w:sz w:val="28"/>
        </w:rPr>
        <w:t>эрадикацию</w:t>
      </w:r>
      <w:proofErr w:type="spellEnd"/>
      <w:r w:rsidRPr="00D66BDA">
        <w:rPr>
          <w:sz w:val="28"/>
        </w:rPr>
        <w:t xml:space="preserve"> лейкозных клеток в нервной системе, то актуальной проблемой остается лечение </w:t>
      </w:r>
      <w:proofErr w:type="spellStart"/>
      <w:r w:rsidRPr="00D66BDA">
        <w:rPr>
          <w:sz w:val="28"/>
        </w:rPr>
        <w:t>нейролейкоза</w:t>
      </w:r>
      <w:proofErr w:type="spellEnd"/>
      <w:r w:rsidRPr="00D66BDA">
        <w:rPr>
          <w:sz w:val="28"/>
        </w:rPr>
        <w:t>.</w:t>
      </w:r>
    </w:p>
    <w:p w:rsidR="006A0F36" w:rsidRPr="00D66BDA" w:rsidRDefault="006A0F36" w:rsidP="006A0F36">
      <w:pPr>
        <w:widowControl/>
        <w:shd w:val="clear" w:color="auto" w:fill="FFFFFF"/>
        <w:wordWrap/>
        <w:spacing w:line="360" w:lineRule="auto"/>
        <w:ind w:firstLine="708"/>
        <w:rPr>
          <w:sz w:val="28"/>
        </w:rPr>
      </w:pPr>
      <w:r w:rsidRPr="00D66BDA">
        <w:rPr>
          <w:sz w:val="28"/>
        </w:rPr>
        <w:t xml:space="preserve">При проведении специфического лечения ученые рекомендуют назначать </w:t>
      </w:r>
      <w:proofErr w:type="spellStart"/>
      <w:r w:rsidRPr="00D66BDA">
        <w:rPr>
          <w:sz w:val="28"/>
        </w:rPr>
        <w:t>дезинтоксикационные</w:t>
      </w:r>
      <w:proofErr w:type="spellEnd"/>
      <w:r w:rsidRPr="00D66BDA">
        <w:rPr>
          <w:sz w:val="28"/>
        </w:rPr>
        <w:t xml:space="preserve"> и </w:t>
      </w:r>
      <w:proofErr w:type="spellStart"/>
      <w:r w:rsidRPr="00D66BDA">
        <w:rPr>
          <w:sz w:val="28"/>
        </w:rPr>
        <w:t>дегидратационные</w:t>
      </w:r>
      <w:proofErr w:type="spellEnd"/>
      <w:r w:rsidRPr="00D66BDA">
        <w:rPr>
          <w:sz w:val="28"/>
        </w:rPr>
        <w:t xml:space="preserve"> препараты (лазикс, магния сульфат, 40% раствор глюкозы), препараты, улучшающие обменные процессы в нервной системе (кислота глютаминовая, </w:t>
      </w:r>
      <w:proofErr w:type="spellStart"/>
      <w:r w:rsidRPr="00D66BDA">
        <w:rPr>
          <w:sz w:val="28"/>
        </w:rPr>
        <w:t>аминалон</w:t>
      </w:r>
      <w:proofErr w:type="spellEnd"/>
      <w:r w:rsidRPr="00D66BDA">
        <w:rPr>
          <w:sz w:val="28"/>
        </w:rPr>
        <w:t xml:space="preserve">), адаптогены (экстракт элеутерококка жидкий, экстракт </w:t>
      </w:r>
      <w:proofErr w:type="spellStart"/>
      <w:r w:rsidRPr="00D66BDA">
        <w:rPr>
          <w:sz w:val="28"/>
        </w:rPr>
        <w:t>левзеи</w:t>
      </w:r>
      <w:proofErr w:type="spellEnd"/>
      <w:r w:rsidRPr="00D66BDA">
        <w:rPr>
          <w:sz w:val="28"/>
        </w:rPr>
        <w:t xml:space="preserve"> жидкий) [6].</w:t>
      </w:r>
      <w:r w:rsidRPr="00D66BDA">
        <w:rPr>
          <w:sz w:val="28"/>
        </w:rPr>
        <w:br/>
        <w:t xml:space="preserve"> </w:t>
      </w:r>
      <w:r w:rsidRPr="00D66BDA">
        <w:rPr>
          <w:sz w:val="28"/>
        </w:rPr>
        <w:tab/>
        <w:t xml:space="preserve">По данным многих авторов эффект терапии определяется главным образом локализацией лейкозной инфильтрации и схемой лечения, в меньшей степени - формой острого лейкоза. Поэтому до назначения лечения они рекомендуют провести неврологическое обследование больного и определить форму </w:t>
      </w:r>
      <w:proofErr w:type="spellStart"/>
      <w:r w:rsidRPr="00D66BDA">
        <w:rPr>
          <w:sz w:val="28"/>
        </w:rPr>
        <w:t>нейролейкоза</w:t>
      </w:r>
      <w:proofErr w:type="spellEnd"/>
      <w:r w:rsidRPr="00D66BDA">
        <w:rPr>
          <w:sz w:val="28"/>
        </w:rPr>
        <w:t>, установить, какие отделы преимущественно вовлечены в патологический процесс [7].</w:t>
      </w:r>
    </w:p>
    <w:p w:rsidR="006A0F36" w:rsidRPr="00D66BDA" w:rsidRDefault="006A0F36" w:rsidP="006A0F36">
      <w:pPr>
        <w:widowControl/>
        <w:shd w:val="clear" w:color="auto" w:fill="FFFFFF"/>
        <w:wordWrap/>
        <w:spacing w:line="360" w:lineRule="auto"/>
        <w:ind w:firstLine="708"/>
        <w:rPr>
          <w:sz w:val="28"/>
        </w:rPr>
      </w:pPr>
      <w:r w:rsidRPr="00D66BDA">
        <w:rPr>
          <w:sz w:val="28"/>
        </w:rPr>
        <w:t xml:space="preserve"> Попытки дополнить индукционную терапию при остром лейкозе средствами, препятствующими развитию </w:t>
      </w:r>
      <w:proofErr w:type="spellStart"/>
      <w:r w:rsidRPr="00D66BDA">
        <w:rPr>
          <w:sz w:val="28"/>
        </w:rPr>
        <w:t>нейролейкоза</w:t>
      </w:r>
      <w:proofErr w:type="spellEnd"/>
      <w:r w:rsidRPr="00D66BDA">
        <w:rPr>
          <w:sz w:val="28"/>
        </w:rPr>
        <w:t xml:space="preserve">, предпринимались с 60-х годов. По мнению большинства исследователей, применение одного </w:t>
      </w:r>
      <w:proofErr w:type="spellStart"/>
      <w:r w:rsidRPr="00D66BDA">
        <w:rPr>
          <w:sz w:val="28"/>
        </w:rPr>
        <w:t>метотрексата</w:t>
      </w:r>
      <w:proofErr w:type="spellEnd"/>
      <w:r w:rsidRPr="00D66BDA">
        <w:rPr>
          <w:sz w:val="28"/>
        </w:rPr>
        <w:t xml:space="preserve"> в период индукции ремиссии существенно снижает частоту развития </w:t>
      </w:r>
      <w:proofErr w:type="spellStart"/>
      <w:r w:rsidRPr="00D66BDA">
        <w:rPr>
          <w:sz w:val="28"/>
        </w:rPr>
        <w:t>нейролейкоза</w:t>
      </w:r>
      <w:proofErr w:type="spellEnd"/>
      <w:r w:rsidRPr="00D66BDA">
        <w:rPr>
          <w:sz w:val="28"/>
        </w:rPr>
        <w:t xml:space="preserve"> [9]. Однако последующие наблюдения показали, что даже многократное </w:t>
      </w:r>
      <w:proofErr w:type="spellStart"/>
      <w:r w:rsidRPr="00D66BDA">
        <w:rPr>
          <w:sz w:val="28"/>
        </w:rPr>
        <w:t>интратекальное</w:t>
      </w:r>
      <w:proofErr w:type="spellEnd"/>
      <w:r w:rsidRPr="00D66BDA">
        <w:rPr>
          <w:sz w:val="28"/>
        </w:rPr>
        <w:t xml:space="preserve"> введение </w:t>
      </w:r>
      <w:proofErr w:type="spellStart"/>
      <w:r w:rsidRPr="00D66BDA">
        <w:rPr>
          <w:sz w:val="28"/>
        </w:rPr>
        <w:t>метотрексата</w:t>
      </w:r>
      <w:proofErr w:type="spellEnd"/>
      <w:r w:rsidRPr="00D66BDA">
        <w:rPr>
          <w:sz w:val="28"/>
        </w:rPr>
        <w:t xml:space="preserve"> не устраняет опасности развития </w:t>
      </w:r>
      <w:proofErr w:type="spellStart"/>
      <w:r w:rsidRPr="00D66BDA">
        <w:rPr>
          <w:sz w:val="28"/>
        </w:rPr>
        <w:t>нейролейкоза</w:t>
      </w:r>
      <w:proofErr w:type="spellEnd"/>
      <w:r w:rsidRPr="00D66BDA">
        <w:rPr>
          <w:sz w:val="28"/>
        </w:rPr>
        <w:t xml:space="preserve">. В связи с этим в программах «тотальной» терапии наряду с </w:t>
      </w:r>
      <w:proofErr w:type="spellStart"/>
      <w:r w:rsidRPr="00D66BDA">
        <w:rPr>
          <w:sz w:val="28"/>
        </w:rPr>
        <w:t>интратекальным</w:t>
      </w:r>
      <w:proofErr w:type="spellEnd"/>
      <w:r w:rsidRPr="00D66BDA">
        <w:rPr>
          <w:sz w:val="28"/>
        </w:rPr>
        <w:t xml:space="preserve"> введением </w:t>
      </w:r>
      <w:proofErr w:type="spellStart"/>
      <w:r w:rsidRPr="00D66BDA">
        <w:rPr>
          <w:sz w:val="28"/>
        </w:rPr>
        <w:t>метотрексата</w:t>
      </w:r>
      <w:proofErr w:type="spellEnd"/>
      <w:r w:rsidRPr="00D66BDA">
        <w:rPr>
          <w:sz w:val="28"/>
        </w:rPr>
        <w:t xml:space="preserve"> предусматривалось облучение головного и спинного мозга [10]. </w:t>
      </w:r>
    </w:p>
    <w:p w:rsidR="006A0F36" w:rsidRPr="00D66BDA" w:rsidRDefault="006A0F36" w:rsidP="006A0F36">
      <w:pPr>
        <w:widowControl/>
        <w:shd w:val="clear" w:color="auto" w:fill="FFFFFF"/>
        <w:wordWrap/>
        <w:spacing w:line="360" w:lineRule="auto"/>
        <w:ind w:firstLine="708"/>
        <w:rPr>
          <w:sz w:val="28"/>
        </w:rPr>
      </w:pPr>
      <w:r w:rsidRPr="00D66BDA">
        <w:rPr>
          <w:sz w:val="28"/>
        </w:rPr>
        <w:t xml:space="preserve">В настоящее время накоплен достаточный опыт различных гематологических школ по применению комбинированной химиолучевой профилактики </w:t>
      </w:r>
      <w:proofErr w:type="spellStart"/>
      <w:r w:rsidRPr="00D66BDA">
        <w:rPr>
          <w:sz w:val="28"/>
        </w:rPr>
        <w:t>нейролейкоза</w:t>
      </w:r>
      <w:proofErr w:type="spellEnd"/>
      <w:r w:rsidRPr="00D66BDA">
        <w:rPr>
          <w:sz w:val="28"/>
        </w:rPr>
        <w:t xml:space="preserve"> у взрослых. По данным Н. </w:t>
      </w:r>
      <w:proofErr w:type="spellStart"/>
      <w:r w:rsidRPr="00D66BDA">
        <w:rPr>
          <w:sz w:val="28"/>
        </w:rPr>
        <w:t>Hustu</w:t>
      </w:r>
      <w:proofErr w:type="spellEnd"/>
      <w:r w:rsidRPr="00D66BDA">
        <w:rPr>
          <w:sz w:val="28"/>
        </w:rPr>
        <w:t xml:space="preserve"> и </w:t>
      </w:r>
      <w:proofErr w:type="spellStart"/>
      <w:r w:rsidRPr="00D66BDA">
        <w:rPr>
          <w:sz w:val="28"/>
        </w:rPr>
        <w:t>соавт</w:t>
      </w:r>
      <w:proofErr w:type="spellEnd"/>
      <w:r w:rsidRPr="00D66BDA">
        <w:rPr>
          <w:sz w:val="28"/>
        </w:rPr>
        <w:t xml:space="preserve">., благодаря лучевой терапии (с облучением головного и спинного мозга до </w:t>
      </w:r>
      <w:r w:rsidRPr="00D66BDA">
        <w:rPr>
          <w:sz w:val="28"/>
        </w:rPr>
        <w:lastRenderedPageBreak/>
        <w:t xml:space="preserve">уровня S3) у 207 больных в дозе 2400 рад - достигнута более чем трехлетняя выживаемость 50% больных без развития </w:t>
      </w:r>
      <w:proofErr w:type="spellStart"/>
      <w:r w:rsidRPr="00D66BDA">
        <w:rPr>
          <w:sz w:val="28"/>
        </w:rPr>
        <w:t>нейролейкоза</w:t>
      </w:r>
      <w:proofErr w:type="spellEnd"/>
      <w:r w:rsidRPr="00D66BDA">
        <w:rPr>
          <w:sz w:val="28"/>
        </w:rPr>
        <w:t xml:space="preserve">  [12]. </w:t>
      </w:r>
    </w:p>
    <w:p w:rsidR="006A0F36" w:rsidRPr="00D66BDA" w:rsidRDefault="006A0F36" w:rsidP="006A0F36">
      <w:pPr>
        <w:widowControl/>
        <w:shd w:val="clear" w:color="auto" w:fill="FFFFFF"/>
        <w:wordWrap/>
        <w:spacing w:line="360" w:lineRule="auto"/>
        <w:ind w:firstLine="708"/>
        <w:rPr>
          <w:sz w:val="28"/>
        </w:rPr>
      </w:pPr>
      <w:r w:rsidRPr="00D66BDA">
        <w:rPr>
          <w:sz w:val="28"/>
        </w:rPr>
        <w:t xml:space="preserve">Согласно данным P. </w:t>
      </w:r>
      <w:proofErr w:type="spellStart"/>
      <w:r w:rsidRPr="00D66BDA">
        <w:rPr>
          <w:sz w:val="28"/>
        </w:rPr>
        <w:t>Pouillart</w:t>
      </w:r>
      <w:proofErr w:type="spellEnd"/>
      <w:r w:rsidRPr="00D66BDA">
        <w:rPr>
          <w:sz w:val="28"/>
        </w:rPr>
        <w:t xml:space="preserve"> и </w:t>
      </w:r>
      <w:proofErr w:type="spellStart"/>
      <w:r w:rsidRPr="00D66BDA">
        <w:rPr>
          <w:sz w:val="28"/>
        </w:rPr>
        <w:t>соавт</w:t>
      </w:r>
      <w:proofErr w:type="spellEnd"/>
      <w:r w:rsidRPr="00D66BDA">
        <w:rPr>
          <w:sz w:val="28"/>
        </w:rPr>
        <w:t xml:space="preserve">., наилучшие результаты были получены при сочетанном применении </w:t>
      </w:r>
      <w:proofErr w:type="spellStart"/>
      <w:r w:rsidRPr="00D66BDA">
        <w:rPr>
          <w:sz w:val="28"/>
        </w:rPr>
        <w:t>метотрексата</w:t>
      </w:r>
      <w:proofErr w:type="spellEnd"/>
      <w:r w:rsidRPr="00D66BDA">
        <w:rPr>
          <w:sz w:val="28"/>
        </w:rPr>
        <w:t xml:space="preserve"> и </w:t>
      </w:r>
      <w:proofErr w:type="spellStart"/>
      <w:r w:rsidRPr="00D66BDA">
        <w:rPr>
          <w:sz w:val="28"/>
        </w:rPr>
        <w:t>цитозара</w:t>
      </w:r>
      <w:proofErr w:type="spellEnd"/>
      <w:r w:rsidRPr="00D66BDA">
        <w:rPr>
          <w:sz w:val="28"/>
        </w:rPr>
        <w:t xml:space="preserve"> в дозе 10 мг/м</w:t>
      </w:r>
      <w:proofErr w:type="gramStart"/>
      <w:r w:rsidRPr="00D66BDA">
        <w:rPr>
          <w:sz w:val="28"/>
        </w:rPr>
        <w:t>2</w:t>
      </w:r>
      <w:proofErr w:type="gramEnd"/>
      <w:r w:rsidRPr="00D66BDA">
        <w:rPr>
          <w:sz w:val="28"/>
        </w:rPr>
        <w:t xml:space="preserve"> 3 раза в неделю с облучением черепа и позвоночного столба в дозе 2400 рад. При указанном методе профилактики </w:t>
      </w:r>
      <w:proofErr w:type="spellStart"/>
      <w:r w:rsidRPr="00D66BDA">
        <w:rPr>
          <w:sz w:val="28"/>
        </w:rPr>
        <w:t>нейролейкоз</w:t>
      </w:r>
      <w:proofErr w:type="spellEnd"/>
      <w:r w:rsidRPr="00D66BDA">
        <w:rPr>
          <w:sz w:val="28"/>
        </w:rPr>
        <w:t xml:space="preserve"> развился в 6,6% случаев, а у больных, не получавших профилактического лечения (76 больных), - в 34% случаев. Результаты Н. </w:t>
      </w:r>
      <w:proofErr w:type="spellStart"/>
      <w:r w:rsidRPr="00D66BDA">
        <w:rPr>
          <w:sz w:val="28"/>
        </w:rPr>
        <w:t>Lieven</w:t>
      </w:r>
      <w:proofErr w:type="spellEnd"/>
      <w:r w:rsidRPr="00D66BDA">
        <w:rPr>
          <w:sz w:val="28"/>
        </w:rPr>
        <w:t xml:space="preserve"> и </w:t>
      </w:r>
      <w:proofErr w:type="spellStart"/>
      <w:r w:rsidRPr="00D66BDA">
        <w:rPr>
          <w:sz w:val="28"/>
        </w:rPr>
        <w:t>соавт</w:t>
      </w:r>
      <w:proofErr w:type="spellEnd"/>
      <w:r w:rsidRPr="00D66BDA">
        <w:rPr>
          <w:sz w:val="28"/>
        </w:rPr>
        <w:t xml:space="preserve">. (1976), по применению краниоспинального облучения показывают снижение частоты специфического поражения ЦНС до 5 - 7% с одновременным увеличением 5-летней выживаемости примерно в 10 раз вместо 50 - 70% для группы больных, которым облучение не проводилось [7]. </w:t>
      </w:r>
    </w:p>
    <w:p w:rsidR="006A0F36" w:rsidRPr="00D66BDA" w:rsidRDefault="006A0F36" w:rsidP="006A0F36">
      <w:pPr>
        <w:widowControl/>
        <w:shd w:val="clear" w:color="auto" w:fill="FFFFFF"/>
        <w:wordWrap/>
        <w:spacing w:line="360" w:lineRule="auto"/>
        <w:ind w:firstLine="708"/>
        <w:rPr>
          <w:sz w:val="28"/>
        </w:rPr>
      </w:pPr>
      <w:r w:rsidRPr="00D66BDA">
        <w:rPr>
          <w:sz w:val="28"/>
        </w:rPr>
        <w:t xml:space="preserve">В. </w:t>
      </w:r>
      <w:proofErr w:type="spellStart"/>
      <w:r w:rsidRPr="00D66BDA">
        <w:rPr>
          <w:sz w:val="28"/>
        </w:rPr>
        <w:t>Considine</w:t>
      </w:r>
      <w:proofErr w:type="spellEnd"/>
      <w:r w:rsidRPr="00D66BDA">
        <w:rPr>
          <w:sz w:val="28"/>
        </w:rPr>
        <w:t xml:space="preserve"> и </w:t>
      </w:r>
      <w:proofErr w:type="spellStart"/>
      <w:r w:rsidRPr="00D66BDA">
        <w:rPr>
          <w:sz w:val="28"/>
        </w:rPr>
        <w:t>соавт</w:t>
      </w:r>
      <w:proofErr w:type="spellEnd"/>
      <w:r w:rsidRPr="00D66BDA">
        <w:rPr>
          <w:sz w:val="28"/>
        </w:rPr>
        <w:t xml:space="preserve">. в период ремиссии осуществляли однократное </w:t>
      </w:r>
      <w:proofErr w:type="spellStart"/>
      <w:r w:rsidRPr="00D66BDA">
        <w:rPr>
          <w:sz w:val="28"/>
        </w:rPr>
        <w:t>интратекальное</w:t>
      </w:r>
      <w:proofErr w:type="spellEnd"/>
      <w:r w:rsidRPr="00D66BDA">
        <w:rPr>
          <w:sz w:val="28"/>
        </w:rPr>
        <w:t xml:space="preserve"> введение </w:t>
      </w:r>
      <w:proofErr w:type="spellStart"/>
      <w:r w:rsidRPr="00D66BDA">
        <w:rPr>
          <w:sz w:val="28"/>
        </w:rPr>
        <w:t>метотрексата</w:t>
      </w:r>
      <w:proofErr w:type="spellEnd"/>
      <w:r w:rsidRPr="00D66BDA">
        <w:rPr>
          <w:sz w:val="28"/>
        </w:rPr>
        <w:t xml:space="preserve"> в дозе 0,5 мг/кг 1 раз в 10 дней с облучением головного (120 рад</w:t>
      </w:r>
      <w:proofErr w:type="gramStart"/>
      <w:r w:rsidRPr="00D66BDA">
        <w:rPr>
          <w:sz w:val="28"/>
        </w:rPr>
        <w:t>.</w:t>
      </w:r>
      <w:proofErr w:type="gramEnd"/>
      <w:r w:rsidRPr="00D66BDA">
        <w:rPr>
          <w:sz w:val="28"/>
        </w:rPr>
        <w:t xml:space="preserve"> </w:t>
      </w:r>
      <w:proofErr w:type="gramStart"/>
      <w:r w:rsidRPr="00D66BDA">
        <w:rPr>
          <w:sz w:val="28"/>
        </w:rPr>
        <w:t>в</w:t>
      </w:r>
      <w:proofErr w:type="gramEnd"/>
      <w:r w:rsidRPr="00D66BDA">
        <w:rPr>
          <w:sz w:val="28"/>
        </w:rPr>
        <w:t xml:space="preserve"> 2 дня) и спинного (70 рад) мозга. Полная ремиссия в течение 3 лет наблюдалась у 72 больных группы сравнения [7</w:t>
      </w:r>
      <w:proofErr w:type="gramStart"/>
      <w:r w:rsidRPr="00D66BDA">
        <w:rPr>
          <w:sz w:val="28"/>
        </w:rPr>
        <w:t xml:space="preserve"> ]</w:t>
      </w:r>
      <w:proofErr w:type="gramEnd"/>
      <w:r w:rsidRPr="00D66BDA">
        <w:rPr>
          <w:sz w:val="28"/>
        </w:rPr>
        <w:t xml:space="preserve">. </w:t>
      </w:r>
    </w:p>
    <w:p w:rsidR="006A0F36" w:rsidRPr="00D66BDA" w:rsidRDefault="006A0F36" w:rsidP="006A0F36">
      <w:pPr>
        <w:widowControl/>
        <w:shd w:val="clear" w:color="auto" w:fill="FFFFFF"/>
        <w:wordWrap/>
        <w:spacing w:line="360" w:lineRule="auto"/>
        <w:ind w:firstLine="708"/>
        <w:rPr>
          <w:sz w:val="28"/>
        </w:rPr>
      </w:pPr>
      <w:r w:rsidRPr="00D66BDA">
        <w:rPr>
          <w:sz w:val="28"/>
        </w:rPr>
        <w:t xml:space="preserve">Профилактика </w:t>
      </w:r>
      <w:proofErr w:type="spellStart"/>
      <w:r w:rsidRPr="00D66BDA">
        <w:rPr>
          <w:sz w:val="28"/>
        </w:rPr>
        <w:t>нейролейкоза</w:t>
      </w:r>
      <w:proofErr w:type="spellEnd"/>
      <w:r w:rsidRPr="00D66BDA">
        <w:rPr>
          <w:sz w:val="28"/>
        </w:rPr>
        <w:t xml:space="preserve"> должна начинаться рано - в периоде индукционной терапии.  Многие зарубежные гематологи предпочитают комбинированный метод, включающий облучение головы в суммарной дозе 18-24 Гр и </w:t>
      </w:r>
      <w:proofErr w:type="spellStart"/>
      <w:r w:rsidRPr="00D66BDA">
        <w:rPr>
          <w:sz w:val="28"/>
        </w:rPr>
        <w:t>эндолю</w:t>
      </w:r>
      <w:r w:rsidR="003C500A" w:rsidRPr="00D66BDA">
        <w:rPr>
          <w:sz w:val="28"/>
        </w:rPr>
        <w:t>м</w:t>
      </w:r>
      <w:r w:rsidRPr="00D66BDA">
        <w:rPr>
          <w:sz w:val="28"/>
        </w:rPr>
        <w:t>бальное</w:t>
      </w:r>
      <w:proofErr w:type="spellEnd"/>
      <w:r w:rsidRPr="00D66BDA">
        <w:rPr>
          <w:sz w:val="28"/>
        </w:rPr>
        <w:t xml:space="preserve"> введение </w:t>
      </w:r>
      <w:proofErr w:type="spellStart"/>
      <w:r w:rsidRPr="00D66BDA">
        <w:rPr>
          <w:sz w:val="28"/>
        </w:rPr>
        <w:t>метотрексата</w:t>
      </w:r>
      <w:proofErr w:type="spellEnd"/>
      <w:r w:rsidRPr="00D66BDA">
        <w:rPr>
          <w:sz w:val="28"/>
        </w:rPr>
        <w:t xml:space="preserve"> 12,5 мг\м</w:t>
      </w:r>
      <w:proofErr w:type="gramStart"/>
      <w:r w:rsidRPr="00D66BDA">
        <w:rPr>
          <w:sz w:val="28"/>
        </w:rPr>
        <w:t>2</w:t>
      </w:r>
      <w:proofErr w:type="gramEnd"/>
      <w:r w:rsidRPr="00D66BDA">
        <w:rPr>
          <w:sz w:val="28"/>
        </w:rPr>
        <w:t xml:space="preserve"> 4-6 раз  интервалом 3-5 дней, возможно сочетание  </w:t>
      </w:r>
      <w:proofErr w:type="spellStart"/>
      <w:r w:rsidRPr="00D66BDA">
        <w:rPr>
          <w:sz w:val="28"/>
        </w:rPr>
        <w:t>метотрексата</w:t>
      </w:r>
      <w:proofErr w:type="spellEnd"/>
      <w:r w:rsidRPr="00D66BDA">
        <w:rPr>
          <w:sz w:val="28"/>
        </w:rPr>
        <w:t xml:space="preserve"> и </w:t>
      </w:r>
      <w:proofErr w:type="spellStart"/>
      <w:r w:rsidRPr="00D66BDA">
        <w:rPr>
          <w:sz w:val="28"/>
        </w:rPr>
        <w:t>цитозара</w:t>
      </w:r>
      <w:proofErr w:type="spellEnd"/>
      <w:r w:rsidRPr="00D66BDA">
        <w:rPr>
          <w:sz w:val="28"/>
        </w:rPr>
        <w:t xml:space="preserve"> (30 мг\м</w:t>
      </w:r>
      <w:r w:rsidRPr="00D66BDA">
        <w:rPr>
          <w:sz w:val="28"/>
          <w:vertAlign w:val="superscript"/>
        </w:rPr>
        <w:t>2</w:t>
      </w:r>
      <w:r w:rsidRPr="00D66BDA">
        <w:rPr>
          <w:sz w:val="28"/>
        </w:rPr>
        <w:t xml:space="preserve">) [11,12]. Тестом, подтверждающим диагноз, является исследование ликвора, глазного дна, ЭЭГ, присоединение неврологической симптоматики, для лечения – наиболее универсальным средством является </w:t>
      </w:r>
      <w:proofErr w:type="spellStart"/>
      <w:r w:rsidRPr="00D66BDA">
        <w:rPr>
          <w:sz w:val="28"/>
        </w:rPr>
        <w:t>интратекальное</w:t>
      </w:r>
      <w:proofErr w:type="spellEnd"/>
      <w:r w:rsidRPr="00D66BDA">
        <w:rPr>
          <w:sz w:val="28"/>
        </w:rPr>
        <w:t xml:space="preserve"> введение </w:t>
      </w:r>
      <w:proofErr w:type="spellStart"/>
      <w:r w:rsidRPr="00D66BDA">
        <w:rPr>
          <w:sz w:val="28"/>
        </w:rPr>
        <w:t>метотрексата</w:t>
      </w:r>
      <w:proofErr w:type="spellEnd"/>
      <w:r w:rsidRPr="00D66BDA">
        <w:rPr>
          <w:sz w:val="28"/>
        </w:rPr>
        <w:t xml:space="preserve"> в дозе 12,5 мг\м</w:t>
      </w:r>
      <w:proofErr w:type="gramStart"/>
      <w:r w:rsidRPr="00D66BDA">
        <w:rPr>
          <w:sz w:val="28"/>
          <w:vertAlign w:val="superscript"/>
        </w:rPr>
        <w:t>2</w:t>
      </w:r>
      <w:proofErr w:type="gramEnd"/>
      <w:r w:rsidRPr="00D66BDA">
        <w:rPr>
          <w:sz w:val="28"/>
        </w:rPr>
        <w:t xml:space="preserve"> каждые 5 дней [12].</w:t>
      </w:r>
    </w:p>
    <w:p w:rsidR="006A0F36" w:rsidRPr="00D66BDA" w:rsidRDefault="006A0F36" w:rsidP="006A0F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s>
        <w:wordWrap/>
        <w:spacing w:line="360" w:lineRule="auto"/>
        <w:rPr>
          <w:sz w:val="28"/>
        </w:rPr>
      </w:pPr>
      <w:r w:rsidRPr="00D66BDA">
        <w:rPr>
          <w:sz w:val="28"/>
        </w:rPr>
        <w:t xml:space="preserve">      Помимо </w:t>
      </w:r>
      <w:proofErr w:type="spellStart"/>
      <w:r w:rsidRPr="00D66BDA">
        <w:rPr>
          <w:sz w:val="28"/>
        </w:rPr>
        <w:t>метотрексата</w:t>
      </w:r>
      <w:proofErr w:type="spellEnd"/>
      <w:r w:rsidRPr="00D66BDA">
        <w:rPr>
          <w:sz w:val="28"/>
        </w:rPr>
        <w:t xml:space="preserve"> многие отечественные и зарубежные авторы рекомендуют вводить и другие цитостатические препараты: </w:t>
      </w:r>
      <w:r w:rsidR="00FD5A9E" w:rsidRPr="00D66BDA">
        <w:rPr>
          <w:sz w:val="28"/>
        </w:rPr>
        <w:t xml:space="preserve"> </w:t>
      </w:r>
      <w:proofErr w:type="spellStart"/>
      <w:r w:rsidRPr="00D66BDA">
        <w:rPr>
          <w:sz w:val="28"/>
        </w:rPr>
        <w:t>цитозар</w:t>
      </w:r>
      <w:proofErr w:type="spellEnd"/>
      <w:r w:rsidRPr="00D66BDA">
        <w:rPr>
          <w:sz w:val="28"/>
        </w:rPr>
        <w:t xml:space="preserve"> (30 мг\м</w:t>
      </w:r>
      <w:r w:rsidRPr="00D66BDA">
        <w:rPr>
          <w:sz w:val="28"/>
          <w:vertAlign w:val="superscript"/>
        </w:rPr>
        <w:t>2</w:t>
      </w:r>
      <w:proofErr w:type="gramStart"/>
      <w:r w:rsidRPr="00D66BDA">
        <w:rPr>
          <w:sz w:val="28"/>
        </w:rPr>
        <w:t xml:space="preserve"> )</w:t>
      </w:r>
      <w:proofErr w:type="gramEnd"/>
      <w:r w:rsidRPr="00D66BDA">
        <w:rPr>
          <w:sz w:val="28"/>
        </w:rPr>
        <w:t xml:space="preserve">, </w:t>
      </w:r>
      <w:proofErr w:type="spellStart"/>
      <w:r w:rsidRPr="00D66BDA">
        <w:rPr>
          <w:sz w:val="28"/>
        </w:rPr>
        <w:t>циклофосфан</w:t>
      </w:r>
      <w:proofErr w:type="spellEnd"/>
      <w:r w:rsidRPr="00D66BDA">
        <w:rPr>
          <w:sz w:val="28"/>
        </w:rPr>
        <w:t xml:space="preserve"> (80-100 мг\м</w:t>
      </w:r>
      <w:r w:rsidRPr="00D66BDA">
        <w:rPr>
          <w:sz w:val="28"/>
          <w:vertAlign w:val="superscript"/>
        </w:rPr>
        <w:t>2</w:t>
      </w:r>
      <w:r w:rsidRPr="00D66BDA">
        <w:rPr>
          <w:sz w:val="28"/>
        </w:rPr>
        <w:t xml:space="preserve"> ). В случае недостаточного эффекта целесообразно использовать лучевую терапию  в локальной разовой дозе 50-</w:t>
      </w:r>
      <w:r w:rsidRPr="00D66BDA">
        <w:rPr>
          <w:sz w:val="28"/>
        </w:rPr>
        <w:lastRenderedPageBreak/>
        <w:t xml:space="preserve">200 Гр через 1-2 дня, курс продолжают до клинического эффекта. Лечение </w:t>
      </w:r>
      <w:proofErr w:type="spellStart"/>
      <w:r w:rsidRPr="00D66BDA">
        <w:rPr>
          <w:sz w:val="28"/>
        </w:rPr>
        <w:t>нейролейкоза</w:t>
      </w:r>
      <w:proofErr w:type="spellEnd"/>
      <w:r w:rsidRPr="00D66BDA">
        <w:rPr>
          <w:sz w:val="28"/>
        </w:rPr>
        <w:t xml:space="preserve"> следует продолжать до полной санации ликвора[7,12] .</w:t>
      </w:r>
    </w:p>
    <w:p w:rsidR="006A0F36" w:rsidRPr="00D66BDA" w:rsidRDefault="006A0F36" w:rsidP="006A0F36">
      <w:pPr>
        <w:wordWrap/>
        <w:spacing w:line="360" w:lineRule="auto"/>
        <w:ind w:left="20" w:right="20" w:firstLine="520"/>
        <w:rPr>
          <w:sz w:val="28"/>
        </w:rPr>
      </w:pPr>
      <w:proofErr w:type="gramStart"/>
      <w:r w:rsidRPr="00D66BDA">
        <w:rPr>
          <w:sz w:val="28"/>
        </w:rPr>
        <w:t xml:space="preserve">Плохой прогноз лечения взрослых пациентов с изолированной </w:t>
      </w:r>
      <w:proofErr w:type="spellStart"/>
      <w:r w:rsidRPr="00D66BDA">
        <w:rPr>
          <w:sz w:val="28"/>
        </w:rPr>
        <w:t>нейролейкемией</w:t>
      </w:r>
      <w:proofErr w:type="spellEnd"/>
      <w:r w:rsidRPr="00D66BDA">
        <w:rPr>
          <w:sz w:val="28"/>
        </w:rPr>
        <w:t xml:space="preserve"> объясняет неослабевающий интерес спе</w:t>
      </w:r>
      <w:r w:rsidRPr="00D66BDA">
        <w:rPr>
          <w:sz w:val="28"/>
        </w:rPr>
        <w:softHyphen/>
        <w:t>циалистов к этой проблеме: четырехлетняя общая выживаемость среди взрослых составляет л</w:t>
      </w:r>
      <w:r w:rsidRPr="00D66BDA">
        <w:rPr>
          <w:sz w:val="28"/>
          <w:shd w:val="clear" w:color="auto" w:fill="FFFFFF"/>
        </w:rPr>
        <w:t>ишь</w:t>
      </w:r>
      <w:r w:rsidRPr="00D66BDA">
        <w:rPr>
          <w:sz w:val="28"/>
        </w:rPr>
        <w:t xml:space="preserve"> 6% [4] .</w:t>
      </w:r>
      <w:proofErr w:type="gramEnd"/>
    </w:p>
    <w:p w:rsidR="006A0F36" w:rsidRPr="00D66BDA" w:rsidRDefault="006A0F36" w:rsidP="006A0F36">
      <w:pPr>
        <w:wordWrap/>
        <w:spacing w:line="360" w:lineRule="auto"/>
        <w:ind w:left="20" w:right="20" w:firstLine="520"/>
        <w:rPr>
          <w:sz w:val="28"/>
        </w:rPr>
      </w:pPr>
      <w:r w:rsidRPr="00D66BDA">
        <w:rPr>
          <w:sz w:val="28"/>
        </w:rPr>
        <w:t xml:space="preserve">Необходимость профилактики </w:t>
      </w:r>
      <w:proofErr w:type="spellStart"/>
      <w:r w:rsidRPr="00D66BDA">
        <w:rPr>
          <w:sz w:val="28"/>
        </w:rPr>
        <w:t>нейролейкоза</w:t>
      </w:r>
      <w:proofErr w:type="spellEnd"/>
      <w:r w:rsidRPr="00D66BDA">
        <w:rPr>
          <w:sz w:val="28"/>
        </w:rPr>
        <w:t xml:space="preserve"> у взрослых пациентов была доказана различными зарубежными многоцен</w:t>
      </w:r>
      <w:r w:rsidRPr="00D66BDA">
        <w:rPr>
          <w:sz w:val="28"/>
        </w:rPr>
        <w:softHyphen/>
        <w:t xml:space="preserve">тровыми </w:t>
      </w:r>
      <w:proofErr w:type="spellStart"/>
      <w:r w:rsidRPr="00D66BDA">
        <w:rPr>
          <w:sz w:val="28"/>
        </w:rPr>
        <w:t>рандомизированными</w:t>
      </w:r>
      <w:proofErr w:type="spellEnd"/>
      <w:r w:rsidRPr="00D66BDA">
        <w:rPr>
          <w:sz w:val="28"/>
        </w:rPr>
        <w:t xml:space="preserve"> исследованиями  [4,7], сравнивавшим ре</w:t>
      </w:r>
      <w:r w:rsidRPr="00D66BDA">
        <w:rPr>
          <w:sz w:val="28"/>
        </w:rPr>
        <w:softHyphen/>
        <w:t xml:space="preserve">зультаты лечения в двух группах пациентов с острым </w:t>
      </w:r>
      <w:proofErr w:type="spellStart"/>
      <w:r w:rsidRPr="00D66BDA">
        <w:rPr>
          <w:sz w:val="28"/>
        </w:rPr>
        <w:t>лимфобластным</w:t>
      </w:r>
      <w:proofErr w:type="spellEnd"/>
      <w:r w:rsidRPr="00D66BDA">
        <w:rPr>
          <w:sz w:val="28"/>
        </w:rPr>
        <w:t xml:space="preserve"> лейкозом: в одной профилактика </w:t>
      </w:r>
      <w:proofErr w:type="spellStart"/>
      <w:r w:rsidRPr="00D66BDA">
        <w:rPr>
          <w:sz w:val="28"/>
        </w:rPr>
        <w:t>нейролейкоза</w:t>
      </w:r>
      <w:proofErr w:type="spellEnd"/>
      <w:r w:rsidRPr="00D66BDA">
        <w:rPr>
          <w:sz w:val="28"/>
        </w:rPr>
        <w:t xml:space="preserve"> включала краниальное облучение (24 Гр) и </w:t>
      </w:r>
      <w:proofErr w:type="spellStart"/>
      <w:r w:rsidRPr="00D66BDA">
        <w:rPr>
          <w:sz w:val="28"/>
        </w:rPr>
        <w:t>интратекальное</w:t>
      </w:r>
      <w:proofErr w:type="spellEnd"/>
      <w:r w:rsidRPr="00D66BDA">
        <w:rPr>
          <w:sz w:val="28"/>
        </w:rPr>
        <w:t xml:space="preserve"> введение </w:t>
      </w:r>
      <w:proofErr w:type="spellStart"/>
      <w:r w:rsidRPr="00D66BDA">
        <w:rPr>
          <w:sz w:val="28"/>
        </w:rPr>
        <w:t>метотрексата</w:t>
      </w:r>
      <w:proofErr w:type="spellEnd"/>
      <w:r w:rsidRPr="00D66BDA">
        <w:rPr>
          <w:sz w:val="28"/>
        </w:rPr>
        <w:t>, в другой она была исключена из терапии. В ходе исследования были полу</w:t>
      </w:r>
      <w:r w:rsidRPr="00D66BDA">
        <w:rPr>
          <w:sz w:val="28"/>
        </w:rPr>
        <w:softHyphen/>
        <w:t xml:space="preserve">чены следующие данные: в первой группе частота поражения </w:t>
      </w:r>
      <w:r w:rsidR="0046109A" w:rsidRPr="00D66BDA">
        <w:rPr>
          <w:sz w:val="28"/>
        </w:rPr>
        <w:t xml:space="preserve"> </w:t>
      </w:r>
      <w:r w:rsidRPr="00D66BDA">
        <w:rPr>
          <w:sz w:val="28"/>
        </w:rPr>
        <w:t xml:space="preserve">ЦНС составила 10,7%, во второй (без проведения профилактики </w:t>
      </w:r>
      <w:proofErr w:type="spellStart"/>
      <w:r w:rsidRPr="00D66BDA">
        <w:rPr>
          <w:sz w:val="28"/>
        </w:rPr>
        <w:t>нейролейкоза</w:t>
      </w:r>
      <w:proofErr w:type="spellEnd"/>
      <w:r w:rsidRPr="00D66BDA">
        <w:rPr>
          <w:sz w:val="28"/>
        </w:rPr>
        <w:t>) величина этого показателя была значительно в</w:t>
      </w:r>
      <w:r w:rsidRPr="00D66BDA">
        <w:rPr>
          <w:sz w:val="28"/>
          <w:shd w:val="clear" w:color="auto" w:fill="FFFFFF"/>
        </w:rPr>
        <w:t>ыш</w:t>
      </w:r>
      <w:r w:rsidRPr="00D66BDA">
        <w:rPr>
          <w:sz w:val="28"/>
        </w:rPr>
        <w:t xml:space="preserve">е и достигла 35,29%. Разница между </w:t>
      </w:r>
      <w:proofErr w:type="spellStart"/>
      <w:r w:rsidRPr="00D66BDA">
        <w:rPr>
          <w:sz w:val="28"/>
        </w:rPr>
        <w:t>безрецидивной</w:t>
      </w:r>
      <w:proofErr w:type="spellEnd"/>
      <w:r w:rsidRPr="00D66BDA">
        <w:rPr>
          <w:sz w:val="28"/>
        </w:rPr>
        <w:t xml:space="preserve"> и общей выживаемостью в исследуемых группах не обнаружена.</w:t>
      </w:r>
    </w:p>
    <w:p w:rsidR="006A0F36" w:rsidRPr="00D66BDA" w:rsidRDefault="006A0F36" w:rsidP="006A0F36">
      <w:pPr>
        <w:wordWrap/>
        <w:spacing w:line="360" w:lineRule="auto"/>
        <w:ind w:left="20" w:right="20" w:firstLine="520"/>
        <w:rPr>
          <w:sz w:val="28"/>
        </w:rPr>
      </w:pPr>
      <w:r w:rsidRPr="00D66BDA">
        <w:rPr>
          <w:sz w:val="28"/>
        </w:rPr>
        <w:t>Подобные результаты были получены российскими учеными при ретроспективном анализе итогов лечения 248 пациентов (с 1969 г. по 1983 г.), где поражение ЦНС развилось у 32% больных из числа тех пациентов, ко</w:t>
      </w:r>
      <w:r w:rsidRPr="00D66BDA">
        <w:rPr>
          <w:sz w:val="28"/>
        </w:rPr>
        <w:softHyphen/>
        <w:t xml:space="preserve">торым профилактика не проводилась. В группе больных, в курс лечения которых входила профилактика </w:t>
      </w:r>
      <w:proofErr w:type="spellStart"/>
      <w:r w:rsidRPr="00D66BDA">
        <w:rPr>
          <w:sz w:val="28"/>
        </w:rPr>
        <w:t>нейролейкоза</w:t>
      </w:r>
      <w:proofErr w:type="spellEnd"/>
      <w:r w:rsidRPr="00D66BDA">
        <w:rPr>
          <w:sz w:val="28"/>
        </w:rPr>
        <w:t xml:space="preserve">, </w:t>
      </w:r>
      <w:r w:rsidRPr="00D66BDA">
        <w:rPr>
          <w:sz w:val="28"/>
          <w:shd w:val="clear" w:color="auto" w:fill="FFFFFF"/>
        </w:rPr>
        <w:t xml:space="preserve">этот показатель составил </w:t>
      </w:r>
      <w:proofErr w:type="spellStart"/>
      <w:proofErr w:type="gramStart"/>
      <w:r w:rsidRPr="00D66BDA">
        <w:rPr>
          <w:sz w:val="28"/>
        </w:rPr>
        <w:t>составил</w:t>
      </w:r>
      <w:proofErr w:type="spellEnd"/>
      <w:proofErr w:type="gramEnd"/>
      <w:r w:rsidRPr="00D66BDA">
        <w:rPr>
          <w:sz w:val="28"/>
        </w:rPr>
        <w:t xml:space="preserve"> 12,5% [7].</w:t>
      </w:r>
    </w:p>
    <w:p w:rsidR="006A0F36" w:rsidRPr="00D66BDA" w:rsidRDefault="006A0F36" w:rsidP="006A0F36">
      <w:pPr>
        <w:wordWrap/>
        <w:spacing w:line="360" w:lineRule="auto"/>
        <w:ind w:left="20" w:right="20" w:firstLine="520"/>
        <w:rPr>
          <w:sz w:val="28"/>
        </w:rPr>
      </w:pPr>
      <w:r w:rsidRPr="00D66BDA">
        <w:rPr>
          <w:sz w:val="28"/>
        </w:rPr>
        <w:t xml:space="preserve">Практика показывает, что частота развития </w:t>
      </w:r>
      <w:proofErr w:type="spellStart"/>
      <w:r w:rsidRPr="00D66BDA">
        <w:rPr>
          <w:sz w:val="28"/>
        </w:rPr>
        <w:t>нейролейкоза</w:t>
      </w:r>
      <w:proofErr w:type="spellEnd"/>
      <w:r w:rsidRPr="00D66BDA">
        <w:rPr>
          <w:sz w:val="28"/>
        </w:rPr>
        <w:t xml:space="preserve"> неодинакова в разных груп</w:t>
      </w:r>
      <w:r w:rsidRPr="00D66BDA">
        <w:rPr>
          <w:sz w:val="28"/>
        </w:rPr>
        <w:softHyphen/>
        <w:t xml:space="preserve">пах больных. Неблагоприятными факторами считаются высокий уровень </w:t>
      </w:r>
      <w:proofErr w:type="spellStart"/>
      <w:r w:rsidRPr="00D66BDA">
        <w:rPr>
          <w:sz w:val="28"/>
        </w:rPr>
        <w:t>лактатдегидрогеназы</w:t>
      </w:r>
      <w:proofErr w:type="spellEnd"/>
      <w:r w:rsidRPr="00D66BDA">
        <w:rPr>
          <w:sz w:val="28"/>
        </w:rPr>
        <w:t xml:space="preserve"> (ЛДГ) сыворотки (&gt;600 </w:t>
      </w:r>
      <w:proofErr w:type="spellStart"/>
      <w:proofErr w:type="gramStart"/>
      <w:r w:rsidRPr="00D66BDA">
        <w:rPr>
          <w:sz w:val="28"/>
        </w:rPr>
        <w:t>ед</w:t>
      </w:r>
      <w:proofErr w:type="spellEnd"/>
      <w:proofErr w:type="gramEnd"/>
      <w:r w:rsidRPr="00D66BDA">
        <w:rPr>
          <w:sz w:val="28"/>
        </w:rPr>
        <w:t>/л) и высокий пролиферативный индекс (S+G</w:t>
      </w:r>
      <w:r w:rsidRPr="00D66BDA">
        <w:rPr>
          <w:sz w:val="28"/>
          <w:vertAlign w:val="subscript"/>
        </w:rPr>
        <w:t>2</w:t>
      </w:r>
      <w:r w:rsidRPr="00D66BDA">
        <w:rPr>
          <w:sz w:val="28"/>
        </w:rPr>
        <w:t xml:space="preserve">M &gt;/=14%): при которых в течение года </w:t>
      </w:r>
      <w:proofErr w:type="spellStart"/>
      <w:r w:rsidRPr="00D66BDA">
        <w:rPr>
          <w:sz w:val="28"/>
        </w:rPr>
        <w:t>нейролейкемия</w:t>
      </w:r>
      <w:proofErr w:type="spellEnd"/>
      <w:r w:rsidRPr="00D66BDA">
        <w:rPr>
          <w:sz w:val="28"/>
        </w:rPr>
        <w:t xml:space="preserve"> развивает</w:t>
      </w:r>
      <w:r w:rsidRPr="00D66BDA">
        <w:rPr>
          <w:sz w:val="28"/>
        </w:rPr>
        <w:softHyphen/>
        <w:t>ся у 55% пациентов, а среди больных с нормальными показа</w:t>
      </w:r>
      <w:r w:rsidRPr="00D66BDA">
        <w:rPr>
          <w:sz w:val="28"/>
        </w:rPr>
        <w:softHyphen/>
        <w:t xml:space="preserve">телями </w:t>
      </w:r>
      <w:r w:rsidRPr="00D66BDA">
        <w:rPr>
          <w:sz w:val="28"/>
          <w:shd w:val="clear" w:color="auto" w:fill="FFFFFF"/>
        </w:rPr>
        <w:t xml:space="preserve">она </w:t>
      </w:r>
      <w:r w:rsidRPr="00D66BDA">
        <w:rPr>
          <w:sz w:val="28"/>
        </w:rPr>
        <w:t xml:space="preserve">составляет 4% [8]. </w:t>
      </w:r>
    </w:p>
    <w:p w:rsidR="006A0F36" w:rsidRPr="00D66BDA" w:rsidRDefault="006A0F36" w:rsidP="006A0F36">
      <w:pPr>
        <w:wordWrap/>
        <w:spacing w:line="360" w:lineRule="auto"/>
        <w:ind w:right="20" w:firstLine="540"/>
        <w:rPr>
          <w:sz w:val="28"/>
        </w:rPr>
      </w:pPr>
      <w:r w:rsidRPr="00D66BDA">
        <w:rPr>
          <w:sz w:val="28"/>
        </w:rPr>
        <w:t xml:space="preserve">Если целесообразность профилактики </w:t>
      </w:r>
      <w:proofErr w:type="spellStart"/>
      <w:r w:rsidRPr="00D66BDA">
        <w:rPr>
          <w:sz w:val="28"/>
        </w:rPr>
        <w:t>нейролейкоза</w:t>
      </w:r>
      <w:proofErr w:type="spellEnd"/>
      <w:r w:rsidRPr="00D66BDA">
        <w:rPr>
          <w:sz w:val="28"/>
        </w:rPr>
        <w:t xml:space="preserve"> как неотъемлемой </w:t>
      </w:r>
      <w:r w:rsidRPr="00D66BDA">
        <w:rPr>
          <w:sz w:val="28"/>
        </w:rPr>
        <w:lastRenderedPageBreak/>
        <w:t xml:space="preserve">части лечения ОЛЛ в настоящее время признана [7], то вопросы выбора стратегии и тактики ее профилактической терапии, определения "золотого стандарта" в </w:t>
      </w:r>
      <w:proofErr w:type="spellStart"/>
      <w:r w:rsidRPr="00D66BDA">
        <w:rPr>
          <w:sz w:val="28"/>
        </w:rPr>
        <w:t>онкогематологии</w:t>
      </w:r>
      <w:proofErr w:type="spellEnd"/>
      <w:r w:rsidRPr="00D66BDA">
        <w:rPr>
          <w:sz w:val="28"/>
        </w:rPr>
        <w:t xml:space="preserve"> до сих пор открыты. </w:t>
      </w:r>
    </w:p>
    <w:p w:rsidR="006A0F36" w:rsidRPr="00D66BDA" w:rsidRDefault="006A0F36" w:rsidP="006A0F36">
      <w:pPr>
        <w:wordWrap/>
        <w:spacing w:line="360" w:lineRule="auto"/>
        <w:ind w:right="20" w:firstLine="540"/>
        <w:rPr>
          <w:sz w:val="28"/>
        </w:rPr>
      </w:pPr>
      <w:r w:rsidRPr="00D66BDA">
        <w:rPr>
          <w:sz w:val="28"/>
        </w:rPr>
        <w:t xml:space="preserve">Существует несколько основных вариантов профилактики </w:t>
      </w:r>
      <w:proofErr w:type="spellStart"/>
      <w:r w:rsidRPr="00D66BDA">
        <w:rPr>
          <w:sz w:val="28"/>
        </w:rPr>
        <w:t>нейролейкоза</w:t>
      </w:r>
      <w:proofErr w:type="spellEnd"/>
      <w:r w:rsidRPr="00D66BDA">
        <w:rPr>
          <w:sz w:val="28"/>
        </w:rPr>
        <w:t xml:space="preserve">. Первый - </w:t>
      </w:r>
      <w:proofErr w:type="spellStart"/>
      <w:r w:rsidRPr="00D66BDA">
        <w:rPr>
          <w:sz w:val="28"/>
        </w:rPr>
        <w:t>интратекальная</w:t>
      </w:r>
      <w:proofErr w:type="spellEnd"/>
      <w:r w:rsidRPr="00D66BDA">
        <w:rPr>
          <w:sz w:val="28"/>
        </w:rPr>
        <w:t xml:space="preserve"> терапия, которая эффективно предупреждает возникновение </w:t>
      </w:r>
      <w:proofErr w:type="spellStart"/>
      <w:r w:rsidRPr="00D66BDA">
        <w:rPr>
          <w:sz w:val="28"/>
        </w:rPr>
        <w:t>ней</w:t>
      </w:r>
      <w:r w:rsidRPr="00D66BDA">
        <w:rPr>
          <w:sz w:val="28"/>
        </w:rPr>
        <w:softHyphen/>
        <w:t>ролейкемии</w:t>
      </w:r>
      <w:proofErr w:type="spellEnd"/>
      <w:r w:rsidRPr="00D66BDA">
        <w:rPr>
          <w:sz w:val="28"/>
        </w:rPr>
        <w:t xml:space="preserve"> у больных лейкозом при стандартном риске развития рецидива. По некоторым данным, при </w:t>
      </w:r>
      <w:proofErr w:type="spellStart"/>
      <w:r w:rsidRPr="00D66BDA">
        <w:rPr>
          <w:sz w:val="28"/>
        </w:rPr>
        <w:t>интратекальном</w:t>
      </w:r>
      <w:proofErr w:type="spellEnd"/>
      <w:r w:rsidRPr="00D66BDA">
        <w:rPr>
          <w:sz w:val="28"/>
        </w:rPr>
        <w:t xml:space="preserve"> введении </w:t>
      </w:r>
      <w:proofErr w:type="spellStart"/>
      <w:r w:rsidRPr="00D66BDA">
        <w:rPr>
          <w:sz w:val="28"/>
        </w:rPr>
        <w:t>метотрексата</w:t>
      </w:r>
      <w:proofErr w:type="spellEnd"/>
      <w:r w:rsidRPr="00D66BDA">
        <w:rPr>
          <w:sz w:val="28"/>
        </w:rPr>
        <w:t xml:space="preserve"> у взрос</w:t>
      </w:r>
      <w:r w:rsidRPr="00D66BDA">
        <w:rPr>
          <w:sz w:val="28"/>
        </w:rPr>
        <w:softHyphen/>
        <w:t xml:space="preserve">лых пациентов </w:t>
      </w:r>
      <w:r w:rsidRPr="00D66BDA">
        <w:rPr>
          <w:sz w:val="28"/>
          <w:shd w:val="clear" w:color="auto" w:fill="FFFFFF"/>
        </w:rPr>
        <w:t xml:space="preserve">частота развития </w:t>
      </w:r>
      <w:proofErr w:type="spellStart"/>
      <w:r w:rsidRPr="00D66BDA">
        <w:rPr>
          <w:sz w:val="28"/>
          <w:shd w:val="clear" w:color="auto" w:fill="FFFFFF"/>
        </w:rPr>
        <w:t>нейролейкоза</w:t>
      </w:r>
      <w:proofErr w:type="spellEnd"/>
      <w:r w:rsidRPr="00D66BDA">
        <w:rPr>
          <w:sz w:val="28"/>
          <w:shd w:val="clear" w:color="auto" w:fill="FFFFFF"/>
        </w:rPr>
        <w:t xml:space="preserve"> </w:t>
      </w:r>
      <w:r w:rsidRPr="00D66BDA">
        <w:rPr>
          <w:sz w:val="28"/>
        </w:rPr>
        <w:t xml:space="preserve">составляет 8-19% [4,7]. Трехкомпонентная </w:t>
      </w:r>
      <w:proofErr w:type="spellStart"/>
      <w:r w:rsidRPr="00D66BDA">
        <w:rPr>
          <w:sz w:val="28"/>
        </w:rPr>
        <w:t>интратекальная</w:t>
      </w:r>
      <w:proofErr w:type="spellEnd"/>
      <w:r w:rsidRPr="00D66BDA">
        <w:rPr>
          <w:sz w:val="28"/>
        </w:rPr>
        <w:t xml:space="preserve"> терапия (ТИТ) обеспечивает неплохие результаты у взрослых пациентов. Наиболее эффективна она в группе стандартного риска, в то время как в группе высокого риска даже в сочетании с высокодозной терапией отмечается высокая частота </w:t>
      </w:r>
      <w:proofErr w:type="spellStart"/>
      <w:r w:rsidRPr="00D66BDA">
        <w:rPr>
          <w:sz w:val="28"/>
        </w:rPr>
        <w:t>нейролейкоза</w:t>
      </w:r>
      <w:proofErr w:type="spellEnd"/>
      <w:r w:rsidRPr="00D66BDA">
        <w:rPr>
          <w:sz w:val="28"/>
        </w:rPr>
        <w:t xml:space="preserve"> [12].</w:t>
      </w:r>
    </w:p>
    <w:p w:rsidR="006A0F36" w:rsidRPr="00D66BDA" w:rsidRDefault="006A0F36" w:rsidP="006A0F36">
      <w:pPr>
        <w:wordWrap/>
        <w:spacing w:line="360" w:lineRule="auto"/>
        <w:ind w:left="20" w:right="20" w:firstLine="520"/>
        <w:rPr>
          <w:sz w:val="28"/>
        </w:rPr>
      </w:pPr>
      <w:r w:rsidRPr="00D66BDA">
        <w:rPr>
          <w:sz w:val="28"/>
        </w:rPr>
        <w:t xml:space="preserve">Второй вариант профилактики </w:t>
      </w:r>
      <w:proofErr w:type="spellStart"/>
      <w:r w:rsidRPr="00D66BDA">
        <w:rPr>
          <w:sz w:val="28"/>
        </w:rPr>
        <w:t>нейролейкоза</w:t>
      </w:r>
      <w:proofErr w:type="spellEnd"/>
      <w:r w:rsidRPr="00D66BDA">
        <w:rPr>
          <w:sz w:val="28"/>
        </w:rPr>
        <w:t xml:space="preserve"> - сочетание </w:t>
      </w:r>
      <w:proofErr w:type="spellStart"/>
      <w:r w:rsidRPr="00D66BDA">
        <w:rPr>
          <w:sz w:val="28"/>
        </w:rPr>
        <w:t>интратекальной</w:t>
      </w:r>
      <w:proofErr w:type="spellEnd"/>
      <w:r w:rsidRPr="00D66BDA">
        <w:rPr>
          <w:sz w:val="28"/>
        </w:rPr>
        <w:t xml:space="preserve"> терапии и системной высокодозной химиотерапии, являющееся результативным у взрослых па</w:t>
      </w:r>
      <w:r w:rsidRPr="00D66BDA">
        <w:rPr>
          <w:sz w:val="28"/>
        </w:rPr>
        <w:softHyphen/>
        <w:t xml:space="preserve">циентов с ОЛЛ </w:t>
      </w:r>
      <w:r w:rsidRPr="00D66BDA">
        <w:rPr>
          <w:sz w:val="28"/>
          <w:shd w:val="clear" w:color="auto" w:fill="FFFFFF"/>
        </w:rPr>
        <w:t xml:space="preserve">(частота </w:t>
      </w:r>
      <w:proofErr w:type="spellStart"/>
      <w:r w:rsidRPr="00D66BDA">
        <w:rPr>
          <w:sz w:val="28"/>
          <w:shd w:val="clear" w:color="auto" w:fill="FFFFFF"/>
        </w:rPr>
        <w:t>нейролейкоза</w:t>
      </w:r>
      <w:proofErr w:type="spellEnd"/>
      <w:r w:rsidRPr="00D66BDA">
        <w:rPr>
          <w:sz w:val="28"/>
          <w:shd w:val="clear" w:color="auto" w:fill="FFFFFF"/>
        </w:rPr>
        <w:t xml:space="preserve"> </w:t>
      </w:r>
      <w:r w:rsidRPr="00D66BDA">
        <w:rPr>
          <w:sz w:val="28"/>
        </w:rPr>
        <w:t xml:space="preserve">- 3-12% [10,11]). Этот вариант профилактики также эффективен у больных, исключение составляют больные с исходно высоким лейкоцитозом. После отказа от краниального облучения в этой группе больных была отмечена высокая </w:t>
      </w:r>
      <w:r w:rsidRPr="00D66BDA">
        <w:rPr>
          <w:sz w:val="28"/>
          <w:shd w:val="clear" w:color="auto" w:fill="FFFFFF"/>
        </w:rPr>
        <w:t xml:space="preserve">частота </w:t>
      </w:r>
      <w:proofErr w:type="spellStart"/>
      <w:r w:rsidRPr="00D66BDA">
        <w:rPr>
          <w:sz w:val="28"/>
          <w:shd w:val="clear" w:color="auto" w:fill="FFFFFF"/>
        </w:rPr>
        <w:t>нейролейкоза</w:t>
      </w:r>
      <w:proofErr w:type="spellEnd"/>
      <w:r w:rsidRPr="00D66BDA">
        <w:rPr>
          <w:sz w:val="28"/>
          <w:shd w:val="clear" w:color="auto" w:fill="FFFFFF"/>
        </w:rPr>
        <w:t xml:space="preserve"> </w:t>
      </w:r>
      <w:r w:rsidRPr="00D66BDA">
        <w:rPr>
          <w:sz w:val="28"/>
        </w:rPr>
        <w:t xml:space="preserve">- до 26%, несмотря на проводившуюся </w:t>
      </w:r>
      <w:proofErr w:type="spellStart"/>
      <w:r w:rsidRPr="00D66BDA">
        <w:rPr>
          <w:sz w:val="28"/>
        </w:rPr>
        <w:t>интратекальную</w:t>
      </w:r>
      <w:proofErr w:type="spellEnd"/>
      <w:r w:rsidRPr="00D66BDA">
        <w:rPr>
          <w:sz w:val="28"/>
        </w:rPr>
        <w:t xml:space="preserve"> и интенсивную системную терапию [11].</w:t>
      </w:r>
    </w:p>
    <w:p w:rsidR="006A0F36" w:rsidRPr="00D66BDA" w:rsidRDefault="006A0F36" w:rsidP="006A0F36">
      <w:pPr>
        <w:wordWrap/>
        <w:spacing w:line="360" w:lineRule="auto"/>
        <w:ind w:left="20" w:right="20" w:firstLine="520"/>
        <w:rPr>
          <w:sz w:val="28"/>
        </w:rPr>
      </w:pPr>
      <w:r w:rsidRPr="00D66BDA">
        <w:rPr>
          <w:sz w:val="28"/>
        </w:rPr>
        <w:t xml:space="preserve">Третий вариант, действенность которого подтверждается данными многочисленных исследований, - подключение краниального облучения (18-24 Гр) к </w:t>
      </w:r>
      <w:proofErr w:type="spellStart"/>
      <w:r w:rsidRPr="00D66BDA">
        <w:rPr>
          <w:sz w:val="28"/>
        </w:rPr>
        <w:t>интратекальной</w:t>
      </w:r>
      <w:proofErr w:type="spellEnd"/>
      <w:r w:rsidRPr="00D66BDA">
        <w:rPr>
          <w:sz w:val="28"/>
        </w:rPr>
        <w:t xml:space="preserve"> терапии. </w:t>
      </w:r>
      <w:r w:rsidRPr="00D66BDA">
        <w:rPr>
          <w:sz w:val="28"/>
          <w:shd w:val="clear" w:color="auto" w:fill="FFFFFF"/>
        </w:rPr>
        <w:t xml:space="preserve">Частота </w:t>
      </w:r>
      <w:proofErr w:type="spellStart"/>
      <w:r w:rsidRPr="00D66BDA">
        <w:rPr>
          <w:sz w:val="28"/>
          <w:shd w:val="clear" w:color="auto" w:fill="FFFFFF"/>
        </w:rPr>
        <w:t>нейролейкоза</w:t>
      </w:r>
      <w:proofErr w:type="spellEnd"/>
      <w:r w:rsidRPr="00D66BDA">
        <w:rPr>
          <w:sz w:val="28"/>
          <w:shd w:val="clear" w:color="auto" w:fill="FFFFFF"/>
        </w:rPr>
        <w:t xml:space="preserve"> </w:t>
      </w:r>
      <w:r w:rsidRPr="00D66BDA">
        <w:rPr>
          <w:sz w:val="28"/>
        </w:rPr>
        <w:t>после реализации данно</w:t>
      </w:r>
      <w:r w:rsidRPr="00D66BDA">
        <w:rPr>
          <w:sz w:val="28"/>
        </w:rPr>
        <w:softHyphen/>
        <w:t xml:space="preserve">го варианта профилактики, составляет 4,7-16,1% [7]. </w:t>
      </w:r>
    </w:p>
    <w:p w:rsidR="006A0F36" w:rsidRPr="00D66BDA" w:rsidRDefault="006A0F36" w:rsidP="006A0F36">
      <w:pPr>
        <w:wordWrap/>
        <w:spacing w:line="360" w:lineRule="auto"/>
        <w:ind w:left="20" w:right="20" w:firstLine="520"/>
        <w:rPr>
          <w:sz w:val="28"/>
        </w:rPr>
      </w:pPr>
      <w:r w:rsidRPr="00D66BDA">
        <w:rPr>
          <w:sz w:val="28"/>
        </w:rPr>
        <w:t>Проведение лучевой терапии ученые рекомендуют проводить как во время индукции, так и после кон</w:t>
      </w:r>
      <w:r w:rsidRPr="00D66BDA">
        <w:rPr>
          <w:sz w:val="28"/>
        </w:rPr>
        <w:softHyphen/>
        <w:t>солидации. Следует отметить, что у взрослых пациентов со стандартным риском перенос облучения со второго месяца терапии на более поздний срок и замена на высокодозную терапию при высоком риске с одновре</w:t>
      </w:r>
      <w:r w:rsidRPr="00D66BDA">
        <w:rPr>
          <w:sz w:val="28"/>
        </w:rPr>
        <w:softHyphen/>
        <w:t xml:space="preserve">менным введением ТИТ во время </w:t>
      </w:r>
      <w:r w:rsidRPr="00D66BDA">
        <w:rPr>
          <w:sz w:val="28"/>
        </w:rPr>
        <w:lastRenderedPageBreak/>
        <w:t xml:space="preserve">консолидации, </w:t>
      </w:r>
      <w:proofErr w:type="spellStart"/>
      <w:r w:rsidRPr="00D66BDA">
        <w:rPr>
          <w:sz w:val="28"/>
        </w:rPr>
        <w:t>реиндукции</w:t>
      </w:r>
      <w:proofErr w:type="spellEnd"/>
      <w:r w:rsidRPr="00D66BDA">
        <w:rPr>
          <w:sz w:val="28"/>
        </w:rPr>
        <w:t xml:space="preserve"> и поддержи</w:t>
      </w:r>
      <w:r w:rsidRPr="00D66BDA">
        <w:rPr>
          <w:sz w:val="28"/>
        </w:rPr>
        <w:softHyphen/>
        <w:t>вающей терапии сопровождались увеличением частоты поражения ЦНС и ухудше</w:t>
      </w:r>
      <w:r w:rsidRPr="00D66BDA">
        <w:rPr>
          <w:sz w:val="28"/>
        </w:rPr>
        <w:softHyphen/>
        <w:t>нием общих результатов [12].</w:t>
      </w:r>
    </w:p>
    <w:p w:rsidR="006A0F36" w:rsidRPr="00D66BDA" w:rsidRDefault="006A0F36" w:rsidP="006A0F36">
      <w:pPr>
        <w:wordWrap/>
        <w:spacing w:line="360" w:lineRule="auto"/>
        <w:ind w:left="20" w:right="20" w:firstLine="520"/>
        <w:rPr>
          <w:sz w:val="28"/>
        </w:rPr>
      </w:pPr>
      <w:r w:rsidRPr="00D66BDA">
        <w:rPr>
          <w:sz w:val="28"/>
        </w:rPr>
        <w:t xml:space="preserve">Таким образом, важнейшим принципом лечения и профилактики </w:t>
      </w:r>
      <w:proofErr w:type="spellStart"/>
      <w:r w:rsidRPr="00D66BDA">
        <w:rPr>
          <w:sz w:val="28"/>
        </w:rPr>
        <w:t>нейролейкоза</w:t>
      </w:r>
      <w:proofErr w:type="spellEnd"/>
      <w:r w:rsidRPr="00D66BDA">
        <w:rPr>
          <w:sz w:val="28"/>
        </w:rPr>
        <w:t xml:space="preserve"> является принцип </w:t>
      </w:r>
      <w:proofErr w:type="spellStart"/>
      <w:r w:rsidRPr="00D66BDA">
        <w:rPr>
          <w:sz w:val="28"/>
        </w:rPr>
        <w:t>дифференцированности</w:t>
      </w:r>
      <w:proofErr w:type="spellEnd"/>
      <w:r w:rsidRPr="00D66BDA">
        <w:rPr>
          <w:sz w:val="28"/>
        </w:rPr>
        <w:t>, предписывающий при выборе режима лечения и профилактики учитывать наличие у больного факторов риска развития ре</w:t>
      </w:r>
      <w:r w:rsidRPr="00D66BDA">
        <w:rPr>
          <w:sz w:val="28"/>
        </w:rPr>
        <w:softHyphen/>
        <w:t xml:space="preserve">цидива. </w:t>
      </w:r>
    </w:p>
    <w:p w:rsidR="006A0F36" w:rsidRPr="00D66BDA" w:rsidRDefault="006A0F36" w:rsidP="006A0F36">
      <w:pPr>
        <w:wordWrap/>
        <w:spacing w:line="360" w:lineRule="auto"/>
        <w:ind w:right="340"/>
        <w:jc w:val="center"/>
        <w:rPr>
          <w:sz w:val="28"/>
        </w:rPr>
      </w:pPr>
    </w:p>
    <w:p w:rsidR="006A0F36" w:rsidRPr="00D66BDA" w:rsidRDefault="002E1515" w:rsidP="006A0F36">
      <w:pPr>
        <w:wordWrap/>
        <w:spacing w:line="360" w:lineRule="auto"/>
        <w:ind w:right="340"/>
        <w:jc w:val="center"/>
        <w:rPr>
          <w:sz w:val="28"/>
          <w:lang w:val="en-US"/>
        </w:rPr>
      </w:pPr>
      <w:r w:rsidRPr="00D66BDA">
        <w:rPr>
          <w:sz w:val="28"/>
          <w:lang w:val="en-US"/>
        </w:rPr>
        <w:t>USED LITERATURE</w:t>
      </w:r>
    </w:p>
    <w:p w:rsidR="006A0F36" w:rsidRPr="00D66BDA" w:rsidRDefault="006A0F36" w:rsidP="006A0F36">
      <w:pPr>
        <w:widowControl/>
        <w:numPr>
          <w:ilvl w:val="0"/>
          <w:numId w:val="1"/>
        </w:numPr>
        <w:shd w:val="clear" w:color="auto" w:fill="FFFFFF"/>
        <w:wordWrap/>
        <w:spacing w:after="192" w:line="422" w:lineRule="atLeast"/>
        <w:rPr>
          <w:sz w:val="28"/>
        </w:rPr>
      </w:pPr>
      <w:r w:rsidRPr="00D66BDA">
        <w:rPr>
          <w:sz w:val="28"/>
        </w:rPr>
        <w:t xml:space="preserve">Воробьев А. И., Кременецкая А. М., </w:t>
      </w:r>
      <w:proofErr w:type="spellStart"/>
      <w:r w:rsidRPr="00D66BDA">
        <w:rPr>
          <w:sz w:val="28"/>
        </w:rPr>
        <w:t>Лорие</w:t>
      </w:r>
      <w:proofErr w:type="spellEnd"/>
      <w:r w:rsidRPr="00D66BDA">
        <w:rPr>
          <w:sz w:val="28"/>
        </w:rPr>
        <w:t xml:space="preserve"> Ю. Ю., </w:t>
      </w:r>
      <w:proofErr w:type="spellStart"/>
      <w:r w:rsidRPr="00D66BDA">
        <w:rPr>
          <w:sz w:val="28"/>
        </w:rPr>
        <w:t>Харазишвили</w:t>
      </w:r>
      <w:proofErr w:type="spellEnd"/>
      <w:r w:rsidRPr="00D66BDA">
        <w:rPr>
          <w:sz w:val="28"/>
        </w:rPr>
        <w:t xml:space="preserve"> Д. В., Шкловский-</w:t>
      </w:r>
      <w:proofErr w:type="spellStart"/>
      <w:r w:rsidRPr="00D66BDA">
        <w:rPr>
          <w:sz w:val="28"/>
        </w:rPr>
        <w:t>Корди</w:t>
      </w:r>
      <w:proofErr w:type="spellEnd"/>
      <w:r w:rsidRPr="00D66BDA">
        <w:rPr>
          <w:sz w:val="28"/>
        </w:rPr>
        <w:t xml:space="preserve"> Н. Е. «Старые» и «новые» опухоли лимфатической системы. Тер архив 2000; 7: 9—13.</w:t>
      </w:r>
    </w:p>
    <w:p w:rsidR="006A0F36" w:rsidRPr="00D66BDA" w:rsidRDefault="006A0F36" w:rsidP="006A0F36">
      <w:pPr>
        <w:widowControl/>
        <w:numPr>
          <w:ilvl w:val="0"/>
          <w:numId w:val="1"/>
        </w:numPr>
        <w:shd w:val="clear" w:color="auto" w:fill="FFFFFF"/>
        <w:wordWrap/>
        <w:spacing w:after="192" w:line="422" w:lineRule="atLeast"/>
        <w:rPr>
          <w:sz w:val="28"/>
        </w:rPr>
      </w:pPr>
      <w:r w:rsidRPr="00D66BDA">
        <w:rPr>
          <w:sz w:val="28"/>
        </w:rPr>
        <w:t xml:space="preserve"> </w:t>
      </w:r>
      <w:proofErr w:type="spellStart"/>
      <w:r w:rsidRPr="00D66BDA">
        <w:rPr>
          <w:sz w:val="28"/>
        </w:rPr>
        <w:t>Ло</w:t>
      </w:r>
      <w:proofErr w:type="gramStart"/>
      <w:r w:rsidRPr="00D66BDA">
        <w:rPr>
          <w:sz w:val="28"/>
        </w:rPr>
        <w:t>p</w:t>
      </w:r>
      <w:proofErr w:type="gramEnd"/>
      <w:r w:rsidRPr="00D66BDA">
        <w:rPr>
          <w:sz w:val="28"/>
        </w:rPr>
        <w:t>ия</w:t>
      </w:r>
      <w:proofErr w:type="spellEnd"/>
      <w:r w:rsidRPr="00D66BDA">
        <w:rPr>
          <w:sz w:val="28"/>
        </w:rPr>
        <w:t xml:space="preserve"> С. С., </w:t>
      </w:r>
      <w:proofErr w:type="spellStart"/>
      <w:r w:rsidRPr="00D66BDA">
        <w:rPr>
          <w:sz w:val="28"/>
        </w:rPr>
        <w:t>Pумянцев</w:t>
      </w:r>
      <w:proofErr w:type="spellEnd"/>
      <w:r w:rsidRPr="00D66BDA">
        <w:rPr>
          <w:sz w:val="28"/>
        </w:rPr>
        <w:t xml:space="preserve"> А. Г., </w:t>
      </w:r>
      <w:proofErr w:type="spellStart"/>
      <w:r w:rsidRPr="00D66BDA">
        <w:rPr>
          <w:sz w:val="28"/>
        </w:rPr>
        <w:t>Деpбенева</w:t>
      </w:r>
      <w:proofErr w:type="spellEnd"/>
      <w:r w:rsidRPr="00D66BDA">
        <w:rPr>
          <w:sz w:val="28"/>
        </w:rPr>
        <w:t xml:space="preserve"> Л. И. </w:t>
      </w:r>
      <w:proofErr w:type="spellStart"/>
      <w:r w:rsidRPr="00D66BDA">
        <w:rPr>
          <w:sz w:val="28"/>
        </w:rPr>
        <w:t>Некотоpые</w:t>
      </w:r>
      <w:proofErr w:type="spellEnd"/>
      <w:r w:rsidRPr="00D66BDA">
        <w:rPr>
          <w:sz w:val="28"/>
        </w:rPr>
        <w:t xml:space="preserve"> </w:t>
      </w:r>
      <w:proofErr w:type="spellStart"/>
      <w:r w:rsidRPr="00D66BDA">
        <w:rPr>
          <w:sz w:val="28"/>
        </w:rPr>
        <w:t>пpогностические</w:t>
      </w:r>
      <w:proofErr w:type="spellEnd"/>
      <w:r w:rsidRPr="00D66BDA">
        <w:rPr>
          <w:sz w:val="28"/>
        </w:rPr>
        <w:t xml:space="preserve"> </w:t>
      </w:r>
      <w:proofErr w:type="spellStart"/>
      <w:r w:rsidRPr="00D66BDA">
        <w:rPr>
          <w:sz w:val="28"/>
        </w:rPr>
        <w:t>хаpактеpистики</w:t>
      </w:r>
      <w:proofErr w:type="spellEnd"/>
      <w:r w:rsidRPr="00D66BDA">
        <w:rPr>
          <w:sz w:val="28"/>
        </w:rPr>
        <w:t xml:space="preserve"> </w:t>
      </w:r>
      <w:proofErr w:type="spellStart"/>
      <w:r w:rsidRPr="00D66BDA">
        <w:rPr>
          <w:sz w:val="28"/>
        </w:rPr>
        <w:t>пpи</w:t>
      </w:r>
      <w:proofErr w:type="spellEnd"/>
      <w:r w:rsidRPr="00D66BDA">
        <w:rPr>
          <w:sz w:val="28"/>
        </w:rPr>
        <w:t xml:space="preserve"> </w:t>
      </w:r>
      <w:proofErr w:type="spellStart"/>
      <w:r w:rsidRPr="00D66BDA">
        <w:rPr>
          <w:sz w:val="28"/>
        </w:rPr>
        <w:t>остpом</w:t>
      </w:r>
      <w:proofErr w:type="spellEnd"/>
      <w:r w:rsidRPr="00D66BDA">
        <w:rPr>
          <w:sz w:val="28"/>
        </w:rPr>
        <w:t xml:space="preserve"> </w:t>
      </w:r>
      <w:proofErr w:type="spellStart"/>
      <w:r w:rsidRPr="00D66BDA">
        <w:rPr>
          <w:sz w:val="28"/>
        </w:rPr>
        <w:t>лимфобластном</w:t>
      </w:r>
      <w:proofErr w:type="spellEnd"/>
      <w:r w:rsidRPr="00D66BDA">
        <w:rPr>
          <w:sz w:val="28"/>
        </w:rPr>
        <w:t xml:space="preserve"> лейкозе в </w:t>
      </w:r>
      <w:proofErr w:type="spellStart"/>
      <w:r w:rsidRPr="00D66BDA">
        <w:rPr>
          <w:sz w:val="28"/>
        </w:rPr>
        <w:t>подpостковом</w:t>
      </w:r>
      <w:proofErr w:type="spellEnd"/>
      <w:r w:rsidRPr="00D66BDA">
        <w:rPr>
          <w:sz w:val="28"/>
        </w:rPr>
        <w:t xml:space="preserve"> </w:t>
      </w:r>
      <w:proofErr w:type="spellStart"/>
      <w:r w:rsidRPr="00D66BDA">
        <w:rPr>
          <w:sz w:val="28"/>
        </w:rPr>
        <w:t>возpасте</w:t>
      </w:r>
      <w:proofErr w:type="spellEnd"/>
      <w:r w:rsidRPr="00D66BDA">
        <w:rPr>
          <w:sz w:val="28"/>
        </w:rPr>
        <w:t>, М.- 2001 Гематология и трансфузиология № 2, С. 24.</w:t>
      </w:r>
    </w:p>
    <w:p w:rsidR="006A0F36" w:rsidRPr="00D66BDA" w:rsidRDefault="006A0F36" w:rsidP="006A0F36">
      <w:pPr>
        <w:widowControl/>
        <w:numPr>
          <w:ilvl w:val="0"/>
          <w:numId w:val="1"/>
        </w:numPr>
        <w:shd w:val="clear" w:color="auto" w:fill="FFFFFF"/>
        <w:wordWrap/>
        <w:spacing w:after="192" w:line="422" w:lineRule="atLeast"/>
        <w:rPr>
          <w:sz w:val="28"/>
        </w:rPr>
      </w:pPr>
      <w:r w:rsidRPr="00D66BDA">
        <w:rPr>
          <w:sz w:val="28"/>
        </w:rPr>
        <w:t xml:space="preserve"> </w:t>
      </w:r>
      <w:proofErr w:type="spellStart"/>
      <w:r w:rsidRPr="00D66BDA">
        <w:rPr>
          <w:sz w:val="28"/>
        </w:rPr>
        <w:t>Лукъянова</w:t>
      </w:r>
      <w:proofErr w:type="spellEnd"/>
      <w:r w:rsidRPr="00D66BDA">
        <w:rPr>
          <w:sz w:val="28"/>
        </w:rPr>
        <w:t xml:space="preserve"> Н. Ю., Кулик Г. И., </w:t>
      </w:r>
      <w:proofErr w:type="spellStart"/>
      <w:r w:rsidRPr="00D66BDA">
        <w:rPr>
          <w:sz w:val="28"/>
        </w:rPr>
        <w:t>Чехун</w:t>
      </w:r>
      <w:proofErr w:type="spellEnd"/>
      <w:r w:rsidRPr="00D66BDA">
        <w:rPr>
          <w:sz w:val="28"/>
        </w:rPr>
        <w:t xml:space="preserve"> В. Ф. Роль генов р53 и bcl-2 в </w:t>
      </w:r>
      <w:proofErr w:type="spellStart"/>
      <w:r w:rsidRPr="00D66BDA">
        <w:rPr>
          <w:sz w:val="28"/>
        </w:rPr>
        <w:t>апоптозе</w:t>
      </w:r>
      <w:proofErr w:type="spellEnd"/>
      <w:r w:rsidRPr="00D66BDA">
        <w:rPr>
          <w:sz w:val="28"/>
        </w:rPr>
        <w:t xml:space="preserve"> и лекарственной резистентности опухолей. </w:t>
      </w:r>
      <w:proofErr w:type="spellStart"/>
      <w:r w:rsidRPr="00D66BDA">
        <w:rPr>
          <w:sz w:val="28"/>
        </w:rPr>
        <w:t>Вопр</w:t>
      </w:r>
      <w:proofErr w:type="spellEnd"/>
      <w:r w:rsidRPr="00D66BDA">
        <w:rPr>
          <w:sz w:val="28"/>
        </w:rPr>
        <w:t xml:space="preserve"> </w:t>
      </w:r>
      <w:proofErr w:type="spellStart"/>
      <w:r w:rsidRPr="00D66BDA">
        <w:rPr>
          <w:sz w:val="28"/>
        </w:rPr>
        <w:t>онк</w:t>
      </w:r>
      <w:proofErr w:type="spellEnd"/>
      <w:r w:rsidRPr="00D66BDA">
        <w:rPr>
          <w:sz w:val="28"/>
        </w:rPr>
        <w:t xml:space="preserve"> 2000; 46(2): 121—128.</w:t>
      </w:r>
    </w:p>
    <w:p w:rsidR="006A0F36" w:rsidRPr="00D66BDA" w:rsidRDefault="006A0F36" w:rsidP="006A0F36">
      <w:pPr>
        <w:widowControl/>
        <w:numPr>
          <w:ilvl w:val="0"/>
          <w:numId w:val="1"/>
        </w:numPr>
        <w:shd w:val="clear" w:color="auto" w:fill="FFFFFF"/>
        <w:wordWrap/>
        <w:spacing w:after="192" w:line="422" w:lineRule="atLeast"/>
        <w:rPr>
          <w:sz w:val="28"/>
        </w:rPr>
      </w:pPr>
      <w:r w:rsidRPr="00D66BDA">
        <w:rPr>
          <w:sz w:val="28"/>
        </w:rPr>
        <w:t xml:space="preserve"> </w:t>
      </w:r>
      <w:proofErr w:type="spellStart"/>
      <w:r w:rsidRPr="00D66BDA">
        <w:rPr>
          <w:sz w:val="28"/>
        </w:rPr>
        <w:t>Маякова</w:t>
      </w:r>
      <w:proofErr w:type="spellEnd"/>
      <w:r w:rsidRPr="00D66BDA">
        <w:rPr>
          <w:sz w:val="28"/>
        </w:rPr>
        <w:t xml:space="preserve"> Н. В., </w:t>
      </w:r>
      <w:proofErr w:type="spellStart"/>
      <w:r w:rsidRPr="00D66BDA">
        <w:rPr>
          <w:sz w:val="28"/>
        </w:rPr>
        <w:t>Карачунский</w:t>
      </w:r>
      <w:proofErr w:type="spellEnd"/>
      <w:r w:rsidRPr="00D66BDA">
        <w:rPr>
          <w:sz w:val="28"/>
        </w:rPr>
        <w:t xml:space="preserve"> А. И. </w:t>
      </w:r>
      <w:proofErr w:type="spellStart"/>
      <w:r w:rsidRPr="00D66BDA">
        <w:rPr>
          <w:sz w:val="28"/>
        </w:rPr>
        <w:t>Нейролейкемия</w:t>
      </w:r>
      <w:proofErr w:type="spellEnd"/>
      <w:r w:rsidRPr="00D66BDA">
        <w:rPr>
          <w:sz w:val="28"/>
        </w:rPr>
        <w:t>. Проблемы диагностики, профилактики и лечения. // Гематология и трансфузиология. -2000.- №6.- С.35-39.</w:t>
      </w:r>
    </w:p>
    <w:p w:rsidR="006A0F36" w:rsidRPr="00D66BDA" w:rsidRDefault="006A0F36" w:rsidP="006A0F36">
      <w:pPr>
        <w:widowControl/>
        <w:numPr>
          <w:ilvl w:val="0"/>
          <w:numId w:val="1"/>
        </w:numPr>
        <w:shd w:val="clear" w:color="auto" w:fill="FFFFFF"/>
        <w:wordWrap/>
        <w:spacing w:after="192" w:line="422" w:lineRule="atLeast"/>
        <w:rPr>
          <w:sz w:val="28"/>
        </w:rPr>
      </w:pPr>
      <w:r w:rsidRPr="00D66BDA">
        <w:rPr>
          <w:sz w:val="28"/>
        </w:rPr>
        <w:t xml:space="preserve"> </w:t>
      </w:r>
      <w:proofErr w:type="spellStart"/>
      <w:r w:rsidRPr="00D66BDA">
        <w:rPr>
          <w:sz w:val="28"/>
        </w:rPr>
        <w:t>Пете</w:t>
      </w:r>
      <w:proofErr w:type="gramStart"/>
      <w:r w:rsidRPr="00D66BDA">
        <w:rPr>
          <w:sz w:val="28"/>
        </w:rPr>
        <w:t>p</w:t>
      </w:r>
      <w:proofErr w:type="gramEnd"/>
      <w:r w:rsidRPr="00D66BDA">
        <w:rPr>
          <w:sz w:val="28"/>
        </w:rPr>
        <w:t>сон</w:t>
      </w:r>
      <w:proofErr w:type="spellEnd"/>
      <w:r w:rsidRPr="00D66BDA">
        <w:rPr>
          <w:sz w:val="28"/>
        </w:rPr>
        <w:t xml:space="preserve"> И. С., Тупицын Н. Н., </w:t>
      </w:r>
      <w:proofErr w:type="spellStart"/>
      <w:r w:rsidRPr="00D66BDA">
        <w:rPr>
          <w:sz w:val="28"/>
        </w:rPr>
        <w:t>Махонова</w:t>
      </w:r>
      <w:proofErr w:type="spellEnd"/>
      <w:r w:rsidRPr="00D66BDA">
        <w:rPr>
          <w:sz w:val="28"/>
        </w:rPr>
        <w:t xml:space="preserve"> Л. А., Матвеева И. И. </w:t>
      </w:r>
      <w:proofErr w:type="spellStart"/>
      <w:r w:rsidRPr="00D66BDA">
        <w:rPr>
          <w:sz w:val="28"/>
        </w:rPr>
        <w:t>Моpфоиммунологическая</w:t>
      </w:r>
      <w:proofErr w:type="spellEnd"/>
      <w:r w:rsidRPr="00D66BDA">
        <w:rPr>
          <w:sz w:val="28"/>
        </w:rPr>
        <w:t xml:space="preserve"> </w:t>
      </w:r>
      <w:proofErr w:type="spellStart"/>
      <w:r w:rsidRPr="00D66BDA">
        <w:rPr>
          <w:sz w:val="28"/>
        </w:rPr>
        <w:t>хаpактеpистика</w:t>
      </w:r>
      <w:proofErr w:type="spellEnd"/>
      <w:r w:rsidRPr="00D66BDA">
        <w:rPr>
          <w:sz w:val="28"/>
        </w:rPr>
        <w:t xml:space="preserve"> </w:t>
      </w:r>
      <w:proofErr w:type="spellStart"/>
      <w:r w:rsidRPr="00D66BDA">
        <w:rPr>
          <w:sz w:val="28"/>
        </w:rPr>
        <w:t>кpупноклеточных</w:t>
      </w:r>
      <w:proofErr w:type="spellEnd"/>
      <w:r w:rsidRPr="00D66BDA">
        <w:rPr>
          <w:sz w:val="28"/>
        </w:rPr>
        <w:t xml:space="preserve"> анапластических </w:t>
      </w:r>
      <w:proofErr w:type="spellStart"/>
      <w:r w:rsidRPr="00D66BDA">
        <w:rPr>
          <w:sz w:val="28"/>
        </w:rPr>
        <w:t>лимфом</w:t>
      </w:r>
      <w:proofErr w:type="spellEnd"/>
      <w:r w:rsidRPr="00D66BDA">
        <w:rPr>
          <w:sz w:val="28"/>
        </w:rPr>
        <w:t xml:space="preserve"> у детей. Вопросы гематологии, онкологии и </w:t>
      </w:r>
      <w:proofErr w:type="spellStart"/>
      <w:r w:rsidRPr="00D66BDA">
        <w:rPr>
          <w:sz w:val="28"/>
        </w:rPr>
        <w:t>имуннологии</w:t>
      </w:r>
      <w:proofErr w:type="spellEnd"/>
      <w:r w:rsidRPr="00D66BDA">
        <w:rPr>
          <w:sz w:val="28"/>
        </w:rPr>
        <w:t xml:space="preserve"> в педиатрии 2003.-т. 1.-№1.- С.79-82</w:t>
      </w:r>
    </w:p>
    <w:p w:rsidR="006A0F36" w:rsidRPr="00D66BDA" w:rsidRDefault="006A0F36" w:rsidP="006A0F36">
      <w:pPr>
        <w:widowControl/>
        <w:numPr>
          <w:ilvl w:val="0"/>
          <w:numId w:val="1"/>
        </w:numPr>
        <w:shd w:val="clear" w:color="auto" w:fill="FFFFFF"/>
        <w:wordWrap/>
        <w:spacing w:after="192" w:line="422" w:lineRule="atLeast"/>
        <w:rPr>
          <w:sz w:val="28"/>
        </w:rPr>
      </w:pPr>
      <w:r w:rsidRPr="00D66BDA">
        <w:rPr>
          <w:sz w:val="28"/>
        </w:rPr>
        <w:t xml:space="preserve"> Руководство по гематологии в 3 т. Т.1. Под ред. А. И.Воробьева. - М.: </w:t>
      </w:r>
      <w:proofErr w:type="spellStart"/>
      <w:r w:rsidRPr="00D66BDA">
        <w:rPr>
          <w:sz w:val="28"/>
        </w:rPr>
        <w:t>Ньюдиамед</w:t>
      </w:r>
      <w:proofErr w:type="spellEnd"/>
      <w:r w:rsidRPr="00D66BDA">
        <w:rPr>
          <w:sz w:val="28"/>
        </w:rPr>
        <w:t xml:space="preserve">, 2002, - 280с. </w:t>
      </w:r>
    </w:p>
    <w:p w:rsidR="006A0F36" w:rsidRPr="00393DEB" w:rsidRDefault="006A0F36" w:rsidP="006A0F36">
      <w:pPr>
        <w:widowControl/>
        <w:numPr>
          <w:ilvl w:val="0"/>
          <w:numId w:val="1"/>
        </w:numPr>
        <w:shd w:val="clear" w:color="auto" w:fill="FFFFFF"/>
        <w:wordWrap/>
        <w:spacing w:after="192" w:line="422" w:lineRule="atLeast"/>
        <w:rPr>
          <w:sz w:val="28"/>
        </w:rPr>
      </w:pPr>
      <w:r w:rsidRPr="00D66BDA">
        <w:rPr>
          <w:sz w:val="28"/>
        </w:rPr>
        <w:t xml:space="preserve">Филатов Л.Б., </w:t>
      </w:r>
      <w:proofErr w:type="spellStart"/>
      <w:r w:rsidRPr="00D66BDA">
        <w:rPr>
          <w:sz w:val="28"/>
        </w:rPr>
        <w:t>Юбкин</w:t>
      </w:r>
      <w:proofErr w:type="spellEnd"/>
      <w:r w:rsidRPr="00D66BDA">
        <w:rPr>
          <w:sz w:val="28"/>
        </w:rPr>
        <w:t xml:space="preserve"> В.И. //Краниальное облучение как элемент профилактики </w:t>
      </w:r>
      <w:proofErr w:type="spellStart"/>
      <w:r w:rsidRPr="00D66BDA">
        <w:rPr>
          <w:sz w:val="28"/>
        </w:rPr>
        <w:t>нейролейкемии</w:t>
      </w:r>
      <w:proofErr w:type="spellEnd"/>
      <w:r w:rsidRPr="00D66BDA">
        <w:rPr>
          <w:sz w:val="28"/>
        </w:rPr>
        <w:t xml:space="preserve"> у взрослых больных острым </w:t>
      </w:r>
      <w:proofErr w:type="spellStart"/>
      <w:r w:rsidRPr="00D66BDA">
        <w:rPr>
          <w:sz w:val="28"/>
        </w:rPr>
        <w:lastRenderedPageBreak/>
        <w:t>лимфобластным</w:t>
      </w:r>
      <w:proofErr w:type="spellEnd"/>
      <w:r w:rsidRPr="00D66BDA">
        <w:rPr>
          <w:sz w:val="28"/>
        </w:rPr>
        <w:t xml:space="preserve"> лейкозом.</w:t>
      </w:r>
      <w:r w:rsidRPr="00D66BDA">
        <w:rPr>
          <w:rFonts w:ascii="TimesNewRomanPSMg" w:hAnsi="TimesNewRomanPSMg" w:hint="eastAsia"/>
          <w:sz w:val="21"/>
        </w:rPr>
        <w:t xml:space="preserve"> </w:t>
      </w:r>
      <w:r w:rsidRPr="00393DEB">
        <w:rPr>
          <w:rFonts w:ascii="TimesNewRomanPSMg" w:hAnsi="TimesNewRomanPSMg" w:hint="eastAsia"/>
          <w:sz w:val="28"/>
        </w:rPr>
        <w:t>Ж.</w:t>
      </w:r>
      <w:r w:rsidRPr="00393DEB">
        <w:rPr>
          <w:rFonts w:ascii="TimesNewRomanPSMg" w:hAnsi="TimesNewRomanPSMg" w:hint="eastAsia"/>
          <w:sz w:val="21"/>
        </w:rPr>
        <w:t xml:space="preserve"> </w:t>
      </w:r>
      <w:r w:rsidRPr="00393DEB">
        <w:rPr>
          <w:rFonts w:ascii="TimesNewRomanPSMg" w:hAnsi="TimesNewRomanPSMg" w:hint="eastAsia"/>
          <w:sz w:val="28"/>
        </w:rPr>
        <w:t>Гематология и трансфузиология. – 2006. – Т.51 – №2. – С.10–17.</w:t>
      </w:r>
    </w:p>
    <w:p w:rsidR="006A0F36" w:rsidRPr="00D66BDA" w:rsidRDefault="006A0F36" w:rsidP="006A0F36">
      <w:pPr>
        <w:widowControl/>
        <w:numPr>
          <w:ilvl w:val="0"/>
          <w:numId w:val="1"/>
        </w:numPr>
        <w:shd w:val="clear" w:color="auto" w:fill="FFFFFF"/>
        <w:wordWrap/>
        <w:spacing w:after="192" w:line="360" w:lineRule="auto"/>
        <w:ind w:right="20"/>
        <w:rPr>
          <w:sz w:val="28"/>
        </w:rPr>
      </w:pPr>
      <w:r w:rsidRPr="00D66BDA">
        <w:rPr>
          <w:sz w:val="28"/>
          <w:lang w:val="en-US"/>
        </w:rPr>
        <w:t xml:space="preserve">   </w:t>
      </w:r>
      <w:r w:rsidRPr="00D66BDA">
        <w:rPr>
          <w:sz w:val="28"/>
          <w:shd w:val="clear" w:color="auto" w:fill="FFFFFF"/>
          <w:lang w:val="en-US"/>
        </w:rPr>
        <w:t>Surapaneni U.R., Cortes J., Thomas D.</w:t>
      </w:r>
      <w:r w:rsidRPr="00D66BDA">
        <w:rPr>
          <w:sz w:val="28"/>
          <w:lang w:val="en-US"/>
        </w:rPr>
        <w:t xml:space="preserve"> et al. Central nervous system </w:t>
      </w:r>
      <w:proofErr w:type="gramStart"/>
      <w:r w:rsidRPr="00D66BDA">
        <w:rPr>
          <w:sz w:val="28"/>
          <w:lang w:val="en-US"/>
        </w:rPr>
        <w:t>re</w:t>
      </w:r>
      <w:r w:rsidRPr="00D66BDA">
        <w:rPr>
          <w:sz w:val="28"/>
          <w:lang w:val="en-US"/>
        </w:rPr>
        <w:softHyphen/>
        <w:t>lapse</w:t>
      </w:r>
      <w:proofErr w:type="gramEnd"/>
      <w:r w:rsidRPr="00D66BDA">
        <w:rPr>
          <w:sz w:val="28"/>
          <w:lang w:val="en-US"/>
        </w:rPr>
        <w:t xml:space="preserve"> in adults with acute lymphoblastic leukemia. </w:t>
      </w:r>
      <w:proofErr w:type="spellStart"/>
      <w:r w:rsidRPr="00D66BDA">
        <w:rPr>
          <w:sz w:val="28"/>
        </w:rPr>
        <w:t>Cancer</w:t>
      </w:r>
      <w:proofErr w:type="spellEnd"/>
      <w:r w:rsidRPr="00D66BDA">
        <w:rPr>
          <w:sz w:val="28"/>
        </w:rPr>
        <w:t xml:space="preserve"> 2012; 94(3): 773-779.   </w:t>
      </w:r>
    </w:p>
    <w:p w:rsidR="006A0F36" w:rsidRPr="00D66BDA" w:rsidRDefault="006A0F36" w:rsidP="006A0F36">
      <w:pPr>
        <w:widowControl/>
        <w:numPr>
          <w:ilvl w:val="0"/>
          <w:numId w:val="1"/>
        </w:numPr>
        <w:shd w:val="clear" w:color="auto" w:fill="FFFFFF"/>
        <w:wordWrap/>
        <w:spacing w:after="192" w:line="360" w:lineRule="auto"/>
        <w:ind w:left="851" w:right="20" w:hanging="425"/>
        <w:rPr>
          <w:sz w:val="28"/>
        </w:rPr>
      </w:pPr>
      <w:r w:rsidRPr="00D66BDA">
        <w:rPr>
          <w:sz w:val="28"/>
          <w:shd w:val="clear" w:color="auto" w:fill="FFFFFF"/>
          <w:lang w:val="en-US"/>
        </w:rPr>
        <w:t>Ravandi F., Cortes J., Estrov Z.</w:t>
      </w:r>
      <w:r w:rsidRPr="00D66BDA">
        <w:rPr>
          <w:sz w:val="28"/>
          <w:lang w:val="en-US"/>
        </w:rPr>
        <w:t xml:space="preserve"> et al. CD56 expression predict occur</w:t>
      </w:r>
      <w:r w:rsidRPr="00D66BDA">
        <w:rPr>
          <w:sz w:val="28"/>
          <w:lang w:val="en-US"/>
        </w:rPr>
        <w:softHyphen/>
        <w:t xml:space="preserve">rence of CNS disease in acute lymphoblastic leukemia. </w:t>
      </w:r>
      <w:proofErr w:type="spellStart"/>
      <w:r w:rsidRPr="00D66BDA">
        <w:rPr>
          <w:sz w:val="28"/>
        </w:rPr>
        <w:t>Leukemia</w:t>
      </w:r>
      <w:proofErr w:type="spellEnd"/>
      <w:r w:rsidRPr="00D66BDA">
        <w:rPr>
          <w:sz w:val="28"/>
        </w:rPr>
        <w:t xml:space="preserve"> </w:t>
      </w:r>
      <w:proofErr w:type="spellStart"/>
      <w:r w:rsidRPr="00D66BDA">
        <w:rPr>
          <w:sz w:val="28"/>
        </w:rPr>
        <w:t>Research</w:t>
      </w:r>
      <w:proofErr w:type="spellEnd"/>
      <w:r w:rsidRPr="00D66BDA">
        <w:rPr>
          <w:sz w:val="28"/>
        </w:rPr>
        <w:t xml:space="preserve"> 2010; 26(7): 643-649.</w:t>
      </w:r>
    </w:p>
    <w:p w:rsidR="006A0F36" w:rsidRPr="00D66BDA" w:rsidRDefault="006A0F36" w:rsidP="006A0F36">
      <w:pPr>
        <w:widowControl/>
        <w:numPr>
          <w:ilvl w:val="0"/>
          <w:numId w:val="1"/>
        </w:numPr>
        <w:shd w:val="clear" w:color="auto" w:fill="FFFFFF"/>
        <w:wordWrap/>
        <w:spacing w:after="192" w:line="360" w:lineRule="auto"/>
        <w:ind w:right="20" w:hanging="369"/>
        <w:rPr>
          <w:sz w:val="28"/>
        </w:rPr>
      </w:pPr>
      <w:r w:rsidRPr="00D66BDA">
        <w:rPr>
          <w:sz w:val="28"/>
          <w:shd w:val="clear" w:color="auto" w:fill="FFFFFF"/>
          <w:lang w:val="en-US"/>
        </w:rPr>
        <w:t>Cortes J.</w:t>
      </w:r>
      <w:r w:rsidRPr="00D66BDA">
        <w:rPr>
          <w:sz w:val="28"/>
          <w:lang w:val="en-US"/>
        </w:rPr>
        <w:t xml:space="preserve"> Central nervous system involvement in adult acute lympho</w:t>
      </w:r>
      <w:r w:rsidRPr="00D66BDA">
        <w:rPr>
          <w:sz w:val="28"/>
          <w:lang w:val="en-US"/>
        </w:rPr>
        <w:softHyphen/>
        <w:t xml:space="preserve">cytic leukemia. </w:t>
      </w:r>
      <w:proofErr w:type="spellStart"/>
      <w:r w:rsidRPr="00D66BDA">
        <w:rPr>
          <w:sz w:val="28"/>
        </w:rPr>
        <w:t>Hematol</w:t>
      </w:r>
      <w:proofErr w:type="spellEnd"/>
      <w:r w:rsidRPr="00D66BDA">
        <w:rPr>
          <w:sz w:val="28"/>
        </w:rPr>
        <w:t>./</w:t>
      </w:r>
      <w:proofErr w:type="spellStart"/>
      <w:r w:rsidRPr="00D66BDA">
        <w:rPr>
          <w:sz w:val="28"/>
        </w:rPr>
        <w:t>Oncol</w:t>
      </w:r>
      <w:proofErr w:type="spellEnd"/>
      <w:r w:rsidRPr="00D66BDA">
        <w:rPr>
          <w:sz w:val="28"/>
        </w:rPr>
        <w:t xml:space="preserve">. </w:t>
      </w:r>
      <w:proofErr w:type="spellStart"/>
      <w:r w:rsidRPr="00D66BDA">
        <w:rPr>
          <w:sz w:val="28"/>
        </w:rPr>
        <w:t>Clin</w:t>
      </w:r>
      <w:proofErr w:type="spellEnd"/>
      <w:r w:rsidRPr="00D66BDA">
        <w:rPr>
          <w:sz w:val="28"/>
        </w:rPr>
        <w:t xml:space="preserve">. </w:t>
      </w:r>
      <w:proofErr w:type="spellStart"/>
      <w:r w:rsidRPr="00D66BDA">
        <w:rPr>
          <w:sz w:val="28"/>
        </w:rPr>
        <w:t>North</w:t>
      </w:r>
      <w:proofErr w:type="spellEnd"/>
      <w:r w:rsidRPr="00D66BDA">
        <w:rPr>
          <w:sz w:val="28"/>
        </w:rPr>
        <w:t xml:space="preserve"> </w:t>
      </w:r>
      <w:proofErr w:type="spellStart"/>
      <w:r w:rsidRPr="00D66BDA">
        <w:rPr>
          <w:sz w:val="28"/>
          <w:u w:val="single"/>
          <w:shd w:val="clear" w:color="auto" w:fill="FFFFFF"/>
        </w:rPr>
        <w:t>Am</w:t>
      </w:r>
      <w:proofErr w:type="spellEnd"/>
      <w:r w:rsidRPr="00D66BDA">
        <w:rPr>
          <w:sz w:val="28"/>
        </w:rPr>
        <w:t xml:space="preserve">. 2010; 15(1): 145-162. </w:t>
      </w:r>
    </w:p>
    <w:p w:rsidR="006A0F36" w:rsidRPr="00D66BDA" w:rsidRDefault="006A0F36" w:rsidP="006A0F36">
      <w:pPr>
        <w:numPr>
          <w:ilvl w:val="0"/>
          <w:numId w:val="2"/>
        </w:numPr>
        <w:tabs>
          <w:tab w:val="left" w:pos="965"/>
        </w:tabs>
        <w:wordWrap/>
        <w:spacing w:line="360" w:lineRule="auto"/>
        <w:ind w:right="20"/>
        <w:rPr>
          <w:sz w:val="28"/>
        </w:rPr>
      </w:pPr>
      <w:r w:rsidRPr="00D66BDA">
        <w:rPr>
          <w:sz w:val="28"/>
          <w:shd w:val="clear" w:color="auto" w:fill="FFFFFF"/>
          <w:lang w:val="en-US"/>
        </w:rPr>
        <w:t>Gokbuget N., Hoelzer D.</w:t>
      </w:r>
      <w:r w:rsidRPr="00D66BDA">
        <w:rPr>
          <w:sz w:val="28"/>
          <w:lang w:val="en-US"/>
        </w:rPr>
        <w:t xml:space="preserve"> Meningeosis leukaemica in adult acute lym</w:t>
      </w:r>
      <w:r w:rsidRPr="00D66BDA">
        <w:rPr>
          <w:sz w:val="28"/>
          <w:lang w:val="en-US"/>
        </w:rPr>
        <w:softHyphen/>
        <w:t xml:space="preserve">phoblastic leukemia. </w:t>
      </w:r>
      <w:r w:rsidRPr="00D66BDA">
        <w:rPr>
          <w:sz w:val="28"/>
        </w:rPr>
        <w:t xml:space="preserve">J. </w:t>
      </w:r>
      <w:proofErr w:type="spellStart"/>
      <w:r w:rsidRPr="00D66BDA">
        <w:rPr>
          <w:sz w:val="28"/>
        </w:rPr>
        <w:t>Neuro-oncol</w:t>
      </w:r>
      <w:proofErr w:type="spellEnd"/>
      <w:r w:rsidRPr="00D66BDA">
        <w:rPr>
          <w:sz w:val="28"/>
        </w:rPr>
        <w:t>. 2008; 38(2-3): 167-180.</w:t>
      </w:r>
    </w:p>
    <w:p w:rsidR="006A0F36" w:rsidRPr="00D66BDA" w:rsidRDefault="006A0F36" w:rsidP="006A0F36">
      <w:pPr>
        <w:numPr>
          <w:ilvl w:val="0"/>
          <w:numId w:val="2"/>
        </w:numPr>
        <w:tabs>
          <w:tab w:val="left" w:pos="990"/>
        </w:tabs>
        <w:wordWrap/>
        <w:spacing w:line="360" w:lineRule="auto"/>
        <w:ind w:right="300"/>
        <w:rPr>
          <w:sz w:val="28"/>
        </w:rPr>
      </w:pPr>
      <w:r w:rsidRPr="00D66BDA">
        <w:rPr>
          <w:sz w:val="28"/>
          <w:shd w:val="clear" w:color="auto" w:fill="FFFFFF"/>
          <w:lang w:val="en-US"/>
        </w:rPr>
        <w:t>Takeuchi J., Kyo T., Naito K.</w:t>
      </w:r>
      <w:r w:rsidRPr="00D66BDA">
        <w:rPr>
          <w:sz w:val="28"/>
          <w:lang w:val="en-US"/>
        </w:rPr>
        <w:t xml:space="preserve"> et al. Induction therapy by frequent ad</w:t>
      </w:r>
      <w:r w:rsidRPr="00D66BDA">
        <w:rPr>
          <w:sz w:val="28"/>
          <w:lang w:val="en-US"/>
        </w:rPr>
        <w:softHyphen/>
        <w:t>ministration of doxorubicin with four other drugs, followed by intensive con</w:t>
      </w:r>
      <w:r w:rsidRPr="00D66BDA">
        <w:rPr>
          <w:sz w:val="28"/>
          <w:lang w:val="en-US"/>
        </w:rPr>
        <w:softHyphen/>
        <w:t xml:space="preserve">solidation and maintenance therapy for adult acute lymphoblastic leukemia: the JALSC- ALL93 study. </w:t>
      </w:r>
      <w:proofErr w:type="spellStart"/>
      <w:r w:rsidRPr="00D66BDA">
        <w:rPr>
          <w:sz w:val="28"/>
        </w:rPr>
        <w:t>Leukemia</w:t>
      </w:r>
      <w:proofErr w:type="spellEnd"/>
      <w:r w:rsidRPr="00D66BDA">
        <w:rPr>
          <w:sz w:val="28"/>
        </w:rPr>
        <w:t xml:space="preserve"> 2012; 16(7): 1259-1266.</w:t>
      </w:r>
    </w:p>
    <w:p w:rsidR="006A0F36" w:rsidRPr="00D66BDA" w:rsidRDefault="006A0F36" w:rsidP="006A0F36">
      <w:pPr>
        <w:numPr>
          <w:ilvl w:val="0"/>
          <w:numId w:val="2"/>
        </w:numPr>
        <w:tabs>
          <w:tab w:val="left" w:pos="951"/>
        </w:tabs>
        <w:wordWrap/>
        <w:spacing w:line="360" w:lineRule="auto"/>
        <w:ind w:right="20"/>
        <w:rPr>
          <w:sz w:val="28"/>
        </w:rPr>
      </w:pPr>
      <w:r w:rsidRPr="00D66BDA">
        <w:rPr>
          <w:sz w:val="28"/>
          <w:shd w:val="clear" w:color="auto" w:fill="FFFFFF"/>
          <w:lang w:val="en-US"/>
        </w:rPr>
        <w:t>Kantarjian H. O'Brien S.M., Smith T.L.</w:t>
      </w:r>
      <w:r w:rsidRPr="00D66BDA">
        <w:rPr>
          <w:sz w:val="28"/>
          <w:lang w:val="en-US"/>
        </w:rPr>
        <w:t xml:space="preserve"> et al. Results of treatment with Hyper-CVAD, a dose-intensive regimen, in adult lymphocytic leukemia. </w:t>
      </w:r>
      <w:r w:rsidRPr="00D66BDA">
        <w:rPr>
          <w:sz w:val="28"/>
        </w:rPr>
        <w:t xml:space="preserve">J. </w:t>
      </w:r>
      <w:proofErr w:type="spellStart"/>
      <w:r w:rsidRPr="00D66BDA">
        <w:rPr>
          <w:sz w:val="28"/>
        </w:rPr>
        <w:t>Clin</w:t>
      </w:r>
      <w:proofErr w:type="spellEnd"/>
      <w:r w:rsidRPr="00D66BDA">
        <w:rPr>
          <w:sz w:val="28"/>
        </w:rPr>
        <w:t xml:space="preserve">. </w:t>
      </w:r>
      <w:proofErr w:type="spellStart"/>
      <w:r w:rsidRPr="00D66BDA">
        <w:rPr>
          <w:sz w:val="28"/>
        </w:rPr>
        <w:t>Oncol</w:t>
      </w:r>
      <w:proofErr w:type="spellEnd"/>
      <w:r w:rsidRPr="00D66BDA">
        <w:rPr>
          <w:sz w:val="28"/>
        </w:rPr>
        <w:t>. 2012; 18(3): 547-561.</w:t>
      </w:r>
    </w:p>
    <w:p w:rsidR="006A0F36" w:rsidRPr="00D66BDA" w:rsidRDefault="006A0F36" w:rsidP="006A0F36">
      <w:pPr>
        <w:numPr>
          <w:ilvl w:val="0"/>
          <w:numId w:val="2"/>
        </w:numPr>
        <w:tabs>
          <w:tab w:val="left" w:pos="1652"/>
        </w:tabs>
        <w:wordWrap/>
        <w:spacing w:line="360" w:lineRule="auto"/>
        <w:ind w:right="20"/>
        <w:rPr>
          <w:sz w:val="28"/>
        </w:rPr>
      </w:pPr>
      <w:r w:rsidRPr="00D66BDA">
        <w:rPr>
          <w:sz w:val="28"/>
          <w:shd w:val="clear" w:color="auto" w:fill="FFFFFF"/>
          <w:lang w:val="en-US"/>
        </w:rPr>
        <w:t>Linker</w:t>
      </w:r>
      <w:r w:rsidRPr="00D66BDA">
        <w:rPr>
          <w:sz w:val="28"/>
          <w:shd w:val="clear" w:color="auto" w:fill="FFFFFF"/>
          <w:lang w:val="en-US"/>
        </w:rPr>
        <w:tab/>
        <w:t>C., Damon L., Ries C., Navarro W.</w:t>
      </w:r>
      <w:r w:rsidRPr="00D66BDA">
        <w:rPr>
          <w:sz w:val="28"/>
          <w:lang w:val="en-US"/>
        </w:rPr>
        <w:t xml:space="preserve"> Intensified and shortened cy</w:t>
      </w:r>
      <w:r w:rsidRPr="00D66BDA">
        <w:rPr>
          <w:sz w:val="28"/>
          <w:lang w:val="en-US"/>
        </w:rPr>
        <w:softHyphen/>
        <w:t xml:space="preserve">clical chemotherapy for adult acute lymphoblastic leukemia. </w:t>
      </w:r>
      <w:r w:rsidRPr="00D66BDA">
        <w:rPr>
          <w:sz w:val="28"/>
        </w:rPr>
        <w:t xml:space="preserve">J. </w:t>
      </w:r>
      <w:proofErr w:type="spellStart"/>
      <w:r w:rsidRPr="00D66BDA">
        <w:rPr>
          <w:sz w:val="28"/>
        </w:rPr>
        <w:t>Clin</w:t>
      </w:r>
      <w:proofErr w:type="spellEnd"/>
      <w:r w:rsidRPr="00D66BDA">
        <w:rPr>
          <w:sz w:val="28"/>
        </w:rPr>
        <w:t xml:space="preserve">. </w:t>
      </w:r>
      <w:proofErr w:type="spellStart"/>
      <w:r w:rsidRPr="00D66BDA">
        <w:rPr>
          <w:sz w:val="28"/>
        </w:rPr>
        <w:t>Oncol</w:t>
      </w:r>
      <w:proofErr w:type="spellEnd"/>
      <w:r w:rsidRPr="00D66BDA">
        <w:rPr>
          <w:sz w:val="28"/>
        </w:rPr>
        <w:t>. 2012; 20(10): 2464-2471.</w:t>
      </w:r>
    </w:p>
    <w:p w:rsidR="006A0F36" w:rsidRPr="00D66BDA" w:rsidRDefault="006A0F36"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6A0F36" w:rsidRPr="00D66BDA" w:rsidRDefault="006A0F36" w:rsidP="006A0F36">
      <w:pPr>
        <w:widowControl/>
        <w:wordWrap/>
        <w:ind w:left="1068"/>
        <w:jc w:val="center"/>
        <w:rPr>
          <w:b/>
          <w:sz w:val="28"/>
        </w:rPr>
      </w:pPr>
      <w:r w:rsidRPr="00D66BDA">
        <w:rPr>
          <w:b/>
          <w:sz w:val="28"/>
        </w:rPr>
        <w:lastRenderedPageBreak/>
        <w:t>РЕЗЮМЕ</w:t>
      </w:r>
    </w:p>
    <w:p w:rsidR="006A0F36" w:rsidRPr="00D66BDA" w:rsidRDefault="006A0F36" w:rsidP="006A0F36">
      <w:pPr>
        <w:widowControl/>
        <w:wordWrap/>
        <w:spacing w:after="200"/>
        <w:jc w:val="center"/>
        <w:rPr>
          <w:b/>
          <w:sz w:val="28"/>
        </w:rPr>
      </w:pPr>
      <w:r w:rsidRPr="00D66BDA">
        <w:rPr>
          <w:b/>
          <w:sz w:val="28"/>
        </w:rPr>
        <w:t>ВОПРОСЫ НЕЙРОЛЕЙКОЗА ПРИ ЛЕЙКОЗАХ У ВЗРОСЛЫХ: ЛЕЧЕНИЕ И ПРОФИЛАКТИКА.</w:t>
      </w:r>
    </w:p>
    <w:p w:rsidR="006A0F36" w:rsidRPr="00D66BDA" w:rsidRDefault="004B157A" w:rsidP="006A0F36">
      <w:pPr>
        <w:widowControl/>
        <w:wordWrap/>
        <w:jc w:val="center"/>
        <w:rPr>
          <w:sz w:val="28"/>
        </w:rPr>
      </w:pPr>
      <w:proofErr w:type="spellStart"/>
      <w:r>
        <w:rPr>
          <w:sz w:val="28"/>
        </w:rPr>
        <w:t>Сабитходжаева</w:t>
      </w:r>
      <w:proofErr w:type="spellEnd"/>
      <w:r>
        <w:rPr>
          <w:sz w:val="28"/>
        </w:rPr>
        <w:t xml:space="preserve"> С.У</w:t>
      </w:r>
    </w:p>
    <w:p w:rsidR="006A0F36" w:rsidRPr="00D66BDA" w:rsidRDefault="006A0F36" w:rsidP="006A0F36">
      <w:pPr>
        <w:widowControl/>
        <w:wordWrap/>
        <w:jc w:val="center"/>
        <w:rPr>
          <w:sz w:val="28"/>
        </w:rPr>
      </w:pPr>
      <w:r w:rsidRPr="00D66BDA">
        <w:rPr>
          <w:sz w:val="28"/>
        </w:rPr>
        <w:t>Ташкентская медицинская академия</w:t>
      </w:r>
    </w:p>
    <w:p w:rsidR="006A0F36" w:rsidRPr="00D66BDA" w:rsidRDefault="006A0F36" w:rsidP="006A0F36">
      <w:pPr>
        <w:widowControl/>
        <w:shd w:val="clear" w:color="auto" w:fill="FDFDFD"/>
        <w:wordWrap/>
        <w:rPr>
          <w:b/>
          <w:sz w:val="28"/>
        </w:rPr>
      </w:pPr>
      <w:r w:rsidRPr="00D66BDA">
        <w:rPr>
          <w:b/>
          <w:sz w:val="28"/>
        </w:rPr>
        <w:t xml:space="preserve"> </w:t>
      </w:r>
      <w:r w:rsidRPr="00D66BDA">
        <w:rPr>
          <w:b/>
          <w:sz w:val="28"/>
        </w:rPr>
        <w:tab/>
      </w:r>
    </w:p>
    <w:p w:rsidR="006A0F36" w:rsidRPr="00D66BDA" w:rsidRDefault="006A0F36" w:rsidP="006A0F36">
      <w:pPr>
        <w:widowControl/>
        <w:shd w:val="clear" w:color="auto" w:fill="FDFDFD"/>
        <w:wordWrap/>
        <w:rPr>
          <w:sz w:val="28"/>
        </w:rPr>
      </w:pPr>
      <w:r w:rsidRPr="00D66BDA">
        <w:rPr>
          <w:sz w:val="28"/>
        </w:rPr>
        <w:t xml:space="preserve">Одной из наиболее драматических вопросов гематологии являются проблемы роста заболеваемостью  лейкозами и его грозных осложнений, одним из которых является </w:t>
      </w:r>
      <w:proofErr w:type="spellStart"/>
      <w:r w:rsidRPr="00D66BDA">
        <w:rPr>
          <w:sz w:val="28"/>
        </w:rPr>
        <w:t>нейролейкоз</w:t>
      </w:r>
      <w:proofErr w:type="spellEnd"/>
      <w:r w:rsidRPr="00D66BDA">
        <w:rPr>
          <w:sz w:val="28"/>
        </w:rPr>
        <w:t xml:space="preserve">.  Установлено, что с увеличением длительности жизни больных с лейкозами резко повышается частота </w:t>
      </w:r>
      <w:proofErr w:type="spellStart"/>
      <w:r w:rsidRPr="00D66BDA">
        <w:rPr>
          <w:sz w:val="28"/>
        </w:rPr>
        <w:t>нейролейкоза</w:t>
      </w:r>
      <w:proofErr w:type="spellEnd"/>
      <w:r w:rsidRPr="00D66BDA">
        <w:rPr>
          <w:sz w:val="28"/>
        </w:rPr>
        <w:t xml:space="preserve">. Так, по данных некоторых авторов  из числа больных, проживших 1 год,  </w:t>
      </w:r>
      <w:proofErr w:type="spellStart"/>
      <w:r w:rsidRPr="00D66BDA">
        <w:rPr>
          <w:sz w:val="28"/>
        </w:rPr>
        <w:t>нейролейкоз</w:t>
      </w:r>
      <w:proofErr w:type="spellEnd"/>
      <w:r w:rsidRPr="00D66BDA">
        <w:rPr>
          <w:sz w:val="28"/>
        </w:rPr>
        <w:t xml:space="preserve"> возникал у 26,8%; если длительность жизни увеличивалась до 3 и 5 лет, то частота </w:t>
      </w:r>
      <w:proofErr w:type="spellStart"/>
      <w:r w:rsidRPr="00D66BDA">
        <w:rPr>
          <w:sz w:val="28"/>
        </w:rPr>
        <w:t>нейролейкоза</w:t>
      </w:r>
      <w:proofErr w:type="spellEnd"/>
      <w:r w:rsidRPr="00D66BDA">
        <w:rPr>
          <w:sz w:val="28"/>
        </w:rPr>
        <w:t xml:space="preserve"> составляла 70,5% и 92,1% соответственно. Важнейшим принципом лечения и профилактики </w:t>
      </w:r>
      <w:proofErr w:type="spellStart"/>
      <w:r w:rsidRPr="00D66BDA">
        <w:rPr>
          <w:sz w:val="28"/>
        </w:rPr>
        <w:t>нейролейкоза</w:t>
      </w:r>
      <w:proofErr w:type="spellEnd"/>
      <w:r w:rsidRPr="00D66BDA">
        <w:rPr>
          <w:sz w:val="28"/>
        </w:rPr>
        <w:t xml:space="preserve"> является принцип </w:t>
      </w:r>
      <w:proofErr w:type="spellStart"/>
      <w:r w:rsidRPr="00D66BDA">
        <w:rPr>
          <w:sz w:val="28"/>
        </w:rPr>
        <w:t>дифференцированности</w:t>
      </w:r>
      <w:proofErr w:type="spellEnd"/>
      <w:r w:rsidRPr="00D66BDA">
        <w:rPr>
          <w:sz w:val="28"/>
        </w:rPr>
        <w:t>, предписывающий при выборе режима лечения и профилактики учитывать наличие у больного факторов риска развития ре</w:t>
      </w:r>
      <w:r w:rsidRPr="00D66BDA">
        <w:rPr>
          <w:sz w:val="28"/>
        </w:rPr>
        <w:softHyphen/>
        <w:t xml:space="preserve">цидива. </w:t>
      </w:r>
    </w:p>
    <w:p w:rsidR="006A0F36" w:rsidRPr="00D66BDA" w:rsidRDefault="006A0F36" w:rsidP="006A0F36">
      <w:pPr>
        <w:widowControl/>
        <w:shd w:val="clear" w:color="auto" w:fill="FDFDFD"/>
        <w:wordWrap/>
        <w:rPr>
          <w:i/>
          <w:sz w:val="28"/>
        </w:rPr>
      </w:pPr>
      <w:r w:rsidRPr="00D66BDA">
        <w:rPr>
          <w:i/>
          <w:sz w:val="28"/>
        </w:rPr>
        <w:t xml:space="preserve">Ключевые слова: </w:t>
      </w:r>
      <w:proofErr w:type="spellStart"/>
      <w:r w:rsidRPr="00D66BDA">
        <w:rPr>
          <w:i/>
          <w:sz w:val="28"/>
        </w:rPr>
        <w:t>лекоз</w:t>
      </w:r>
      <w:proofErr w:type="spellEnd"/>
      <w:r w:rsidRPr="00D66BDA">
        <w:rPr>
          <w:i/>
          <w:sz w:val="28"/>
        </w:rPr>
        <w:t xml:space="preserve">, </w:t>
      </w:r>
      <w:proofErr w:type="spellStart"/>
      <w:r w:rsidRPr="00D66BDA">
        <w:rPr>
          <w:i/>
          <w:sz w:val="28"/>
        </w:rPr>
        <w:t>нейролекоз</w:t>
      </w:r>
      <w:proofErr w:type="spellEnd"/>
      <w:r w:rsidRPr="00D66BDA">
        <w:rPr>
          <w:i/>
          <w:sz w:val="28"/>
        </w:rPr>
        <w:t xml:space="preserve">, частота, лечение, профилактика, химиотерапия, </w:t>
      </w:r>
      <w:proofErr w:type="spellStart"/>
      <w:r w:rsidRPr="00D66BDA">
        <w:rPr>
          <w:i/>
          <w:sz w:val="28"/>
        </w:rPr>
        <w:t>метотрексат</w:t>
      </w:r>
      <w:proofErr w:type="spellEnd"/>
      <w:r w:rsidRPr="00D66BDA">
        <w:rPr>
          <w:i/>
          <w:sz w:val="28"/>
        </w:rPr>
        <w:t xml:space="preserve">, </w:t>
      </w:r>
      <w:proofErr w:type="spellStart"/>
      <w:r w:rsidRPr="00D66BDA">
        <w:rPr>
          <w:i/>
          <w:sz w:val="28"/>
        </w:rPr>
        <w:t>цитозар</w:t>
      </w:r>
      <w:proofErr w:type="spellEnd"/>
      <w:r w:rsidRPr="00D66BDA">
        <w:rPr>
          <w:i/>
          <w:sz w:val="28"/>
        </w:rPr>
        <w:t>, преднизолон, лучевая терапия.</w:t>
      </w:r>
    </w:p>
    <w:p w:rsidR="006A0F36" w:rsidRPr="00D66BDA" w:rsidRDefault="006A0F36" w:rsidP="006A0F36">
      <w:pPr>
        <w:widowControl/>
        <w:shd w:val="clear" w:color="auto" w:fill="FDFDFD"/>
        <w:wordWrap/>
        <w:rPr>
          <w:sz w:val="28"/>
        </w:rPr>
      </w:pPr>
    </w:p>
    <w:p w:rsidR="003C500A" w:rsidRPr="00D66BDA" w:rsidRDefault="003C500A" w:rsidP="006A0F36">
      <w:pPr>
        <w:widowControl/>
        <w:wordWrap/>
        <w:ind w:left="1068"/>
        <w:jc w:val="center"/>
        <w:rPr>
          <w:b/>
          <w:sz w:val="28"/>
        </w:rPr>
      </w:pPr>
    </w:p>
    <w:p w:rsidR="006A0F36" w:rsidRPr="00D66BDA" w:rsidRDefault="006A0F36" w:rsidP="006A0F36">
      <w:pPr>
        <w:widowControl/>
        <w:wordWrap/>
        <w:ind w:left="1068"/>
        <w:jc w:val="center"/>
        <w:rPr>
          <w:b/>
          <w:sz w:val="28"/>
          <w:lang w:val="en-US"/>
        </w:rPr>
      </w:pPr>
      <w:r w:rsidRPr="00D66BDA">
        <w:rPr>
          <w:b/>
          <w:sz w:val="28"/>
          <w:lang w:val="en-US"/>
        </w:rPr>
        <w:t>SUMMARY</w:t>
      </w:r>
    </w:p>
    <w:p w:rsidR="006A0F36" w:rsidRPr="00D66BDA" w:rsidRDefault="006A0F36" w:rsidP="006A0F36">
      <w:pPr>
        <w:widowControl/>
        <w:wordWrap/>
        <w:ind w:left="1068"/>
        <w:jc w:val="center"/>
        <w:rPr>
          <w:b/>
          <w:sz w:val="28"/>
          <w:lang w:val="en-US"/>
        </w:rPr>
      </w:pPr>
      <w:r w:rsidRPr="00D66BDA">
        <w:rPr>
          <w:b/>
          <w:sz w:val="28"/>
          <w:lang w:val="en-US"/>
        </w:rPr>
        <w:t>Issues in neuroleukemia adult leukemia: treatment and prevention.</w:t>
      </w:r>
    </w:p>
    <w:p w:rsidR="006A0F36" w:rsidRPr="004B157A" w:rsidRDefault="004B157A" w:rsidP="006A0F36">
      <w:pPr>
        <w:widowControl/>
        <w:wordWrap/>
        <w:ind w:left="1068"/>
        <w:jc w:val="center"/>
        <w:rPr>
          <w:b/>
          <w:sz w:val="28"/>
        </w:rPr>
      </w:pPr>
      <w:proofErr w:type="spellStart"/>
      <w:r>
        <w:rPr>
          <w:b/>
          <w:sz w:val="28"/>
          <w:lang w:val="en-US"/>
        </w:rPr>
        <w:t>Sabithodjaeva</w:t>
      </w:r>
      <w:proofErr w:type="spellEnd"/>
      <w:r>
        <w:rPr>
          <w:b/>
          <w:sz w:val="28"/>
          <w:lang w:val="en-US"/>
        </w:rPr>
        <w:t xml:space="preserve"> S.U</w:t>
      </w:r>
    </w:p>
    <w:p w:rsidR="006A0F36" w:rsidRPr="00D66BDA" w:rsidRDefault="006A0F36" w:rsidP="006A0F36">
      <w:pPr>
        <w:widowControl/>
        <w:wordWrap/>
        <w:ind w:left="1068"/>
        <w:jc w:val="center"/>
        <w:rPr>
          <w:b/>
          <w:sz w:val="28"/>
          <w:lang w:val="en-US"/>
        </w:rPr>
      </w:pPr>
      <w:r w:rsidRPr="00D66BDA">
        <w:rPr>
          <w:b/>
          <w:sz w:val="28"/>
          <w:lang w:val="en-US"/>
        </w:rPr>
        <w:t>Tashkent Medical Academy</w:t>
      </w:r>
    </w:p>
    <w:p w:rsidR="006A0F36" w:rsidRPr="00D66BDA" w:rsidRDefault="006A0F36" w:rsidP="006A0F36">
      <w:pPr>
        <w:widowControl/>
        <w:wordWrap/>
        <w:ind w:left="1068"/>
        <w:jc w:val="left"/>
        <w:rPr>
          <w:b/>
          <w:sz w:val="28"/>
          <w:lang w:val="en-US"/>
        </w:rPr>
      </w:pPr>
      <w:r w:rsidRPr="00D66BDA">
        <w:rPr>
          <w:b/>
          <w:sz w:val="28"/>
          <w:lang w:val="en-US"/>
        </w:rPr>
        <w:t xml:space="preserve">  </w:t>
      </w:r>
    </w:p>
    <w:p w:rsidR="006A0F36" w:rsidRPr="00D66BDA" w:rsidRDefault="006A0F36" w:rsidP="006A0F36">
      <w:pPr>
        <w:widowControl/>
        <w:wordWrap/>
        <w:ind w:firstLine="708"/>
        <w:rPr>
          <w:sz w:val="28"/>
          <w:lang w:val="en-US"/>
        </w:rPr>
      </w:pPr>
      <w:r w:rsidRPr="00D66BDA">
        <w:rPr>
          <w:sz w:val="28"/>
          <w:lang w:val="en-US"/>
        </w:rPr>
        <w:t xml:space="preserve">One of the most dramatic issues of hematology are teething problems in leukemia and its severe complications, one of which is neuroleukemia. It is found that with increasing duration of life of patients with leukemia incidence rises sharply neuroleukemia. Thus, according to the data of some authors of the number of patients who survived 1 year, neuroleukemia arose in 26.8%; if the duration of life increased to 3 and 5 years, the frequency neuroleukemia was 70.5% and 92.1% respectively. The most important principle of treatment and prevention is the principle of differentiation neuroleukemia ordering when selecting treatment and prevention, patients have to take into account risk factors re¬tsidiva. </w:t>
      </w:r>
    </w:p>
    <w:p w:rsidR="006A0F36" w:rsidRPr="00D66BDA" w:rsidRDefault="006A0F36" w:rsidP="006A0F36">
      <w:pPr>
        <w:widowControl/>
        <w:wordWrap/>
        <w:rPr>
          <w:sz w:val="28"/>
          <w:lang w:val="en-US"/>
        </w:rPr>
      </w:pPr>
      <w:r w:rsidRPr="00D66BDA">
        <w:rPr>
          <w:sz w:val="28"/>
          <w:lang w:val="en-US"/>
        </w:rPr>
        <w:t>Keywords: lekoz, neyrolekoz, frequency, treatment, prevention, chemotherapy, methotrexate, cytarabine,</w:t>
      </w:r>
      <w:r w:rsidRPr="00D66BDA">
        <w:rPr>
          <w:b/>
          <w:sz w:val="28"/>
          <w:lang w:val="en-US"/>
        </w:rPr>
        <w:t xml:space="preserve"> </w:t>
      </w:r>
      <w:r w:rsidRPr="00D66BDA">
        <w:rPr>
          <w:sz w:val="28"/>
          <w:lang w:val="en-US"/>
        </w:rPr>
        <w:t>prednisone, radiotherapy.</w:t>
      </w: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3C500A" w:rsidRPr="00D66BDA" w:rsidRDefault="003C500A" w:rsidP="006A0F36">
      <w:pPr>
        <w:widowControl/>
        <w:wordWrap/>
        <w:ind w:left="1068"/>
        <w:jc w:val="center"/>
        <w:rPr>
          <w:b/>
          <w:sz w:val="28"/>
          <w:lang w:val="en-US"/>
        </w:rPr>
      </w:pPr>
    </w:p>
    <w:p w:rsidR="006A0F36" w:rsidRPr="00D66BDA" w:rsidRDefault="006A0F36" w:rsidP="006A0F36">
      <w:pPr>
        <w:widowControl/>
        <w:wordWrap/>
        <w:ind w:left="1068"/>
        <w:jc w:val="center"/>
        <w:rPr>
          <w:b/>
          <w:sz w:val="28"/>
        </w:rPr>
      </w:pPr>
      <w:r w:rsidRPr="00D66BDA">
        <w:rPr>
          <w:b/>
          <w:sz w:val="28"/>
        </w:rPr>
        <w:lastRenderedPageBreak/>
        <w:t>ХУЛОСА</w:t>
      </w:r>
    </w:p>
    <w:p w:rsidR="006A0F36" w:rsidRPr="00D66BDA" w:rsidRDefault="006A0F36" w:rsidP="006A0F36">
      <w:pPr>
        <w:widowControl/>
        <w:wordWrap/>
        <w:spacing w:after="200"/>
        <w:jc w:val="center"/>
        <w:rPr>
          <w:b/>
          <w:sz w:val="28"/>
        </w:rPr>
      </w:pPr>
      <w:proofErr w:type="spellStart"/>
      <w:r w:rsidRPr="00D66BDA">
        <w:rPr>
          <w:b/>
          <w:sz w:val="28"/>
        </w:rPr>
        <w:t>Лейкозлар</w:t>
      </w:r>
      <w:proofErr w:type="spellEnd"/>
      <w:r w:rsidRPr="00D66BDA">
        <w:rPr>
          <w:b/>
          <w:sz w:val="28"/>
        </w:rPr>
        <w:t xml:space="preserve"> </w:t>
      </w:r>
      <w:proofErr w:type="spellStart"/>
      <w:r w:rsidRPr="00D66BDA">
        <w:rPr>
          <w:b/>
          <w:sz w:val="28"/>
        </w:rPr>
        <w:t>билан</w:t>
      </w:r>
      <w:proofErr w:type="spellEnd"/>
      <w:r w:rsidRPr="00D66BDA">
        <w:rPr>
          <w:b/>
          <w:sz w:val="28"/>
        </w:rPr>
        <w:t xml:space="preserve"> </w:t>
      </w:r>
      <w:proofErr w:type="spellStart"/>
      <w:r w:rsidRPr="00D66BDA">
        <w:rPr>
          <w:b/>
          <w:sz w:val="28"/>
        </w:rPr>
        <w:t>оғриган</w:t>
      </w:r>
      <w:proofErr w:type="spellEnd"/>
      <w:r w:rsidRPr="00D66BDA">
        <w:rPr>
          <w:b/>
          <w:sz w:val="28"/>
        </w:rPr>
        <w:t xml:space="preserve"> </w:t>
      </w:r>
      <w:proofErr w:type="spellStart"/>
      <w:r w:rsidRPr="00D66BDA">
        <w:rPr>
          <w:b/>
          <w:sz w:val="28"/>
        </w:rPr>
        <w:t>катталарда</w:t>
      </w:r>
      <w:proofErr w:type="spellEnd"/>
      <w:r w:rsidRPr="00D66BDA">
        <w:rPr>
          <w:b/>
          <w:sz w:val="28"/>
        </w:rPr>
        <w:t xml:space="preserve"> </w:t>
      </w:r>
      <w:proofErr w:type="spellStart"/>
      <w:r w:rsidRPr="00D66BDA">
        <w:rPr>
          <w:b/>
          <w:sz w:val="28"/>
        </w:rPr>
        <w:t>нейролейкознинг</w:t>
      </w:r>
      <w:proofErr w:type="spellEnd"/>
      <w:r w:rsidRPr="00D66BDA">
        <w:rPr>
          <w:b/>
          <w:sz w:val="28"/>
        </w:rPr>
        <w:t xml:space="preserve"> </w:t>
      </w:r>
      <w:proofErr w:type="spellStart"/>
      <w:r w:rsidRPr="00D66BDA">
        <w:rPr>
          <w:b/>
          <w:sz w:val="28"/>
        </w:rPr>
        <w:t>саволлари</w:t>
      </w:r>
      <w:proofErr w:type="spellEnd"/>
      <w:r w:rsidRPr="00D66BDA">
        <w:rPr>
          <w:b/>
          <w:sz w:val="28"/>
        </w:rPr>
        <w:t xml:space="preserve">: </w:t>
      </w:r>
      <w:proofErr w:type="spellStart"/>
      <w:r w:rsidRPr="00D66BDA">
        <w:rPr>
          <w:b/>
          <w:sz w:val="28"/>
        </w:rPr>
        <w:t>даволаш</w:t>
      </w:r>
      <w:proofErr w:type="spellEnd"/>
      <w:r w:rsidRPr="00D66BDA">
        <w:rPr>
          <w:b/>
          <w:sz w:val="28"/>
        </w:rPr>
        <w:t xml:space="preserve"> </w:t>
      </w:r>
      <w:proofErr w:type="spellStart"/>
      <w:r w:rsidRPr="00D66BDA">
        <w:rPr>
          <w:b/>
          <w:sz w:val="28"/>
        </w:rPr>
        <w:t>ва</w:t>
      </w:r>
      <w:proofErr w:type="spellEnd"/>
      <w:r w:rsidRPr="00D66BDA">
        <w:rPr>
          <w:b/>
          <w:sz w:val="28"/>
        </w:rPr>
        <w:t xml:space="preserve"> профилактика.</w:t>
      </w:r>
    </w:p>
    <w:p w:rsidR="006A0F36" w:rsidRPr="004B157A" w:rsidRDefault="004B157A" w:rsidP="006A0F36">
      <w:pPr>
        <w:widowControl/>
        <w:wordWrap/>
        <w:jc w:val="center"/>
        <w:rPr>
          <w:sz w:val="28"/>
        </w:rPr>
      </w:pPr>
      <w:proofErr w:type="spellStart"/>
      <w:r>
        <w:rPr>
          <w:sz w:val="28"/>
        </w:rPr>
        <w:t>Сабитходжаева</w:t>
      </w:r>
      <w:proofErr w:type="spellEnd"/>
      <w:r>
        <w:rPr>
          <w:sz w:val="28"/>
        </w:rPr>
        <w:t xml:space="preserve"> С.У</w:t>
      </w:r>
      <w:bookmarkStart w:id="0" w:name="_GoBack"/>
      <w:bookmarkEnd w:id="0"/>
    </w:p>
    <w:p w:rsidR="006A0F36" w:rsidRPr="00D66BDA" w:rsidRDefault="006A0F36" w:rsidP="006A0F36">
      <w:pPr>
        <w:widowControl/>
        <w:wordWrap/>
        <w:jc w:val="center"/>
        <w:rPr>
          <w:sz w:val="28"/>
        </w:rPr>
      </w:pPr>
      <w:r w:rsidRPr="00D66BDA">
        <w:rPr>
          <w:sz w:val="28"/>
        </w:rPr>
        <w:t>Ташкентская медицинская академия</w:t>
      </w:r>
    </w:p>
    <w:p w:rsidR="006A0F36" w:rsidRPr="00D66BDA" w:rsidRDefault="006A0F36" w:rsidP="006A0F36">
      <w:pPr>
        <w:widowControl/>
        <w:shd w:val="clear" w:color="auto" w:fill="FDFDFD"/>
        <w:wordWrap/>
        <w:rPr>
          <w:b/>
          <w:sz w:val="28"/>
        </w:rPr>
      </w:pPr>
      <w:r w:rsidRPr="00D66BDA">
        <w:rPr>
          <w:b/>
          <w:sz w:val="28"/>
        </w:rPr>
        <w:t xml:space="preserve"> </w:t>
      </w:r>
      <w:r w:rsidRPr="00D66BDA">
        <w:rPr>
          <w:b/>
          <w:sz w:val="28"/>
        </w:rPr>
        <w:tab/>
      </w:r>
    </w:p>
    <w:p w:rsidR="006A0F36" w:rsidRPr="00D66BDA" w:rsidRDefault="006A0F36" w:rsidP="006A0F36">
      <w:pPr>
        <w:widowControl/>
        <w:shd w:val="clear" w:color="auto" w:fill="FDFDFD"/>
        <w:wordWrap/>
        <w:rPr>
          <w:sz w:val="28"/>
        </w:rPr>
      </w:pPr>
      <w:proofErr w:type="spellStart"/>
      <w:r w:rsidRPr="00D66BDA">
        <w:rPr>
          <w:sz w:val="28"/>
        </w:rPr>
        <w:t>Гематологиянинг</w:t>
      </w:r>
      <w:proofErr w:type="spellEnd"/>
      <w:r w:rsidRPr="00D66BDA">
        <w:rPr>
          <w:sz w:val="28"/>
        </w:rPr>
        <w:t xml:space="preserve"> </w:t>
      </w:r>
      <w:proofErr w:type="spellStart"/>
      <w:r w:rsidRPr="00D66BDA">
        <w:rPr>
          <w:sz w:val="28"/>
        </w:rPr>
        <w:t>долзарб</w:t>
      </w:r>
      <w:proofErr w:type="spellEnd"/>
      <w:r w:rsidRPr="00D66BDA">
        <w:rPr>
          <w:sz w:val="28"/>
        </w:rPr>
        <w:t xml:space="preserve"> </w:t>
      </w:r>
      <w:proofErr w:type="spellStart"/>
      <w:r w:rsidRPr="00D66BDA">
        <w:rPr>
          <w:sz w:val="28"/>
        </w:rPr>
        <w:t>саволларидан</w:t>
      </w:r>
      <w:proofErr w:type="spellEnd"/>
      <w:r w:rsidRPr="00D66BDA">
        <w:rPr>
          <w:sz w:val="28"/>
        </w:rPr>
        <w:t xml:space="preserve"> </w:t>
      </w:r>
      <w:proofErr w:type="spellStart"/>
      <w:r w:rsidRPr="00D66BDA">
        <w:rPr>
          <w:sz w:val="28"/>
        </w:rPr>
        <w:t>бири</w:t>
      </w:r>
      <w:proofErr w:type="spellEnd"/>
      <w:r w:rsidRPr="00D66BDA">
        <w:rPr>
          <w:sz w:val="28"/>
        </w:rPr>
        <w:t xml:space="preserve"> </w:t>
      </w:r>
      <w:proofErr w:type="spellStart"/>
      <w:r w:rsidRPr="00D66BDA">
        <w:rPr>
          <w:sz w:val="28"/>
        </w:rPr>
        <w:t>бу</w:t>
      </w:r>
      <w:proofErr w:type="spellEnd"/>
      <w:r w:rsidRPr="00D66BDA">
        <w:rPr>
          <w:sz w:val="28"/>
        </w:rPr>
        <w:t xml:space="preserve"> </w:t>
      </w:r>
      <w:proofErr w:type="spellStart"/>
      <w:r w:rsidRPr="00D66BDA">
        <w:rPr>
          <w:sz w:val="28"/>
        </w:rPr>
        <w:t>лейкозларнинг</w:t>
      </w:r>
      <w:proofErr w:type="spellEnd"/>
      <w:r w:rsidRPr="00D66BDA">
        <w:rPr>
          <w:sz w:val="28"/>
        </w:rPr>
        <w:t xml:space="preserve"> </w:t>
      </w:r>
      <w:proofErr w:type="spellStart"/>
      <w:r w:rsidRPr="00D66BDA">
        <w:rPr>
          <w:sz w:val="28"/>
        </w:rPr>
        <w:t>ва</w:t>
      </w:r>
      <w:proofErr w:type="spellEnd"/>
      <w:r w:rsidRPr="00D66BDA">
        <w:rPr>
          <w:sz w:val="28"/>
        </w:rPr>
        <w:t xml:space="preserve"> </w:t>
      </w:r>
      <w:proofErr w:type="spellStart"/>
      <w:r w:rsidRPr="00D66BDA">
        <w:rPr>
          <w:sz w:val="28"/>
        </w:rPr>
        <w:t>уларнинг</w:t>
      </w:r>
      <w:proofErr w:type="spellEnd"/>
      <w:r w:rsidRPr="00D66BDA">
        <w:rPr>
          <w:sz w:val="28"/>
        </w:rPr>
        <w:t xml:space="preserve"> </w:t>
      </w:r>
      <w:proofErr w:type="spellStart"/>
      <w:r w:rsidRPr="00D66BDA">
        <w:rPr>
          <w:sz w:val="28"/>
        </w:rPr>
        <w:t>асоратларининг</w:t>
      </w:r>
      <w:proofErr w:type="spellEnd"/>
      <w:r w:rsidRPr="00D66BDA">
        <w:rPr>
          <w:sz w:val="28"/>
        </w:rPr>
        <w:t xml:space="preserve"> </w:t>
      </w:r>
      <w:proofErr w:type="spellStart"/>
      <w:r w:rsidRPr="00D66BDA">
        <w:rPr>
          <w:sz w:val="28"/>
        </w:rPr>
        <w:t>кўпайиши</w:t>
      </w:r>
      <w:proofErr w:type="spellEnd"/>
      <w:r w:rsidRPr="00D66BDA">
        <w:rPr>
          <w:sz w:val="28"/>
        </w:rPr>
        <w:t xml:space="preserve"> </w:t>
      </w:r>
      <w:proofErr w:type="spellStart"/>
      <w:r w:rsidRPr="00D66BDA">
        <w:rPr>
          <w:sz w:val="28"/>
        </w:rPr>
        <w:t>муаммолари</w:t>
      </w:r>
      <w:proofErr w:type="spellEnd"/>
      <w:r w:rsidRPr="00D66BDA">
        <w:rPr>
          <w:sz w:val="28"/>
        </w:rPr>
        <w:t xml:space="preserve">. </w:t>
      </w:r>
      <w:proofErr w:type="spellStart"/>
      <w:r w:rsidRPr="00D66BDA">
        <w:rPr>
          <w:sz w:val="28"/>
        </w:rPr>
        <w:t>Булардан</w:t>
      </w:r>
      <w:proofErr w:type="spellEnd"/>
      <w:r w:rsidRPr="00D66BDA">
        <w:rPr>
          <w:sz w:val="28"/>
        </w:rPr>
        <w:t xml:space="preserve"> </w:t>
      </w:r>
      <w:proofErr w:type="spellStart"/>
      <w:r w:rsidRPr="00D66BDA">
        <w:rPr>
          <w:sz w:val="28"/>
        </w:rPr>
        <w:t>бири</w:t>
      </w:r>
      <w:proofErr w:type="spellEnd"/>
      <w:r w:rsidRPr="00D66BDA">
        <w:rPr>
          <w:sz w:val="28"/>
        </w:rPr>
        <w:t xml:space="preserve"> </w:t>
      </w:r>
      <w:proofErr w:type="spellStart"/>
      <w:r w:rsidRPr="00D66BDA">
        <w:rPr>
          <w:sz w:val="28"/>
        </w:rPr>
        <w:t>бу</w:t>
      </w:r>
      <w:proofErr w:type="spellEnd"/>
      <w:r w:rsidRPr="00D66BDA">
        <w:rPr>
          <w:sz w:val="28"/>
        </w:rPr>
        <w:t xml:space="preserve"> </w:t>
      </w:r>
      <w:proofErr w:type="spellStart"/>
      <w:r w:rsidRPr="00D66BDA">
        <w:rPr>
          <w:sz w:val="28"/>
        </w:rPr>
        <w:t>нейролейколздир</w:t>
      </w:r>
      <w:proofErr w:type="spellEnd"/>
      <w:r w:rsidRPr="00D66BDA">
        <w:rPr>
          <w:sz w:val="28"/>
        </w:rPr>
        <w:t xml:space="preserve">. </w:t>
      </w:r>
      <w:proofErr w:type="spellStart"/>
      <w:r w:rsidRPr="00D66BDA">
        <w:rPr>
          <w:sz w:val="28"/>
        </w:rPr>
        <w:t>Маълумки</w:t>
      </w:r>
      <w:proofErr w:type="spellEnd"/>
      <w:r w:rsidRPr="00D66BDA">
        <w:rPr>
          <w:sz w:val="28"/>
        </w:rPr>
        <w:t xml:space="preserve">, лейкоз </w:t>
      </w:r>
      <w:proofErr w:type="spellStart"/>
      <w:r w:rsidRPr="00D66BDA">
        <w:rPr>
          <w:sz w:val="28"/>
        </w:rPr>
        <w:t>билан</w:t>
      </w:r>
      <w:proofErr w:type="spellEnd"/>
      <w:r w:rsidRPr="00D66BDA">
        <w:rPr>
          <w:sz w:val="28"/>
        </w:rPr>
        <w:t xml:space="preserve"> </w:t>
      </w:r>
      <w:proofErr w:type="spellStart"/>
      <w:r w:rsidRPr="00D66BDA">
        <w:rPr>
          <w:sz w:val="28"/>
        </w:rPr>
        <w:t>оғриган</w:t>
      </w:r>
      <w:proofErr w:type="spellEnd"/>
      <w:r w:rsidRPr="00D66BDA">
        <w:rPr>
          <w:sz w:val="28"/>
        </w:rPr>
        <w:t xml:space="preserve"> </w:t>
      </w:r>
      <w:proofErr w:type="spellStart"/>
      <w:r w:rsidRPr="00D66BDA">
        <w:rPr>
          <w:sz w:val="28"/>
        </w:rPr>
        <w:t>беморларнинг</w:t>
      </w:r>
      <w:proofErr w:type="spellEnd"/>
      <w:r w:rsidRPr="00D66BDA">
        <w:rPr>
          <w:sz w:val="28"/>
        </w:rPr>
        <w:t xml:space="preserve"> </w:t>
      </w:r>
      <w:proofErr w:type="spellStart"/>
      <w:r w:rsidRPr="00D66BDA">
        <w:rPr>
          <w:sz w:val="28"/>
        </w:rPr>
        <w:t>яшаш</w:t>
      </w:r>
      <w:proofErr w:type="spellEnd"/>
      <w:r w:rsidRPr="00D66BDA">
        <w:rPr>
          <w:sz w:val="28"/>
        </w:rPr>
        <w:t xml:space="preserve"> </w:t>
      </w:r>
      <w:proofErr w:type="spellStart"/>
      <w:r w:rsidRPr="00D66BDA">
        <w:rPr>
          <w:sz w:val="28"/>
        </w:rPr>
        <w:t>муддатини</w:t>
      </w:r>
      <w:proofErr w:type="spellEnd"/>
      <w:r w:rsidRPr="00D66BDA">
        <w:rPr>
          <w:sz w:val="28"/>
        </w:rPr>
        <w:t xml:space="preserve"> </w:t>
      </w:r>
      <w:proofErr w:type="spellStart"/>
      <w:r w:rsidRPr="00D66BDA">
        <w:rPr>
          <w:sz w:val="28"/>
        </w:rPr>
        <w:t>узайиши</w:t>
      </w:r>
      <w:proofErr w:type="spellEnd"/>
      <w:r w:rsidRPr="00D66BDA">
        <w:rPr>
          <w:sz w:val="28"/>
        </w:rPr>
        <w:t xml:space="preserve"> </w:t>
      </w:r>
      <w:proofErr w:type="spellStart"/>
      <w:r w:rsidRPr="00D66BDA">
        <w:rPr>
          <w:sz w:val="28"/>
        </w:rPr>
        <w:t>билан</w:t>
      </w:r>
      <w:proofErr w:type="spellEnd"/>
      <w:r w:rsidRPr="00D66BDA">
        <w:rPr>
          <w:sz w:val="28"/>
        </w:rPr>
        <w:t xml:space="preserve"> </w:t>
      </w:r>
      <w:proofErr w:type="spellStart"/>
      <w:r w:rsidRPr="00D66BDA">
        <w:rPr>
          <w:sz w:val="28"/>
        </w:rPr>
        <w:t>нейролейкознинг</w:t>
      </w:r>
      <w:proofErr w:type="spellEnd"/>
      <w:r w:rsidRPr="00D66BDA">
        <w:rPr>
          <w:sz w:val="28"/>
        </w:rPr>
        <w:t xml:space="preserve"> </w:t>
      </w:r>
      <w:proofErr w:type="spellStart"/>
      <w:r w:rsidRPr="00D66BDA">
        <w:rPr>
          <w:sz w:val="28"/>
        </w:rPr>
        <w:t>кузатилиши</w:t>
      </w:r>
      <w:proofErr w:type="spellEnd"/>
      <w:r w:rsidRPr="00D66BDA">
        <w:rPr>
          <w:sz w:val="28"/>
        </w:rPr>
        <w:t xml:space="preserve"> </w:t>
      </w:r>
      <w:proofErr w:type="gramStart"/>
      <w:r w:rsidRPr="00D66BDA">
        <w:rPr>
          <w:sz w:val="28"/>
        </w:rPr>
        <w:t>хам</w:t>
      </w:r>
      <w:proofErr w:type="gramEnd"/>
      <w:r w:rsidRPr="00D66BDA">
        <w:rPr>
          <w:sz w:val="28"/>
        </w:rPr>
        <w:t xml:space="preserve"> </w:t>
      </w:r>
      <w:proofErr w:type="spellStart"/>
      <w:r w:rsidRPr="00D66BDA">
        <w:rPr>
          <w:sz w:val="28"/>
        </w:rPr>
        <w:t>ортади</w:t>
      </w:r>
      <w:proofErr w:type="spellEnd"/>
      <w:r w:rsidRPr="00D66BDA">
        <w:rPr>
          <w:sz w:val="28"/>
        </w:rPr>
        <w:t xml:space="preserve">. </w:t>
      </w:r>
      <w:proofErr w:type="spellStart"/>
      <w:r w:rsidRPr="00D66BDA">
        <w:rPr>
          <w:sz w:val="28"/>
        </w:rPr>
        <w:t>Айрим</w:t>
      </w:r>
      <w:proofErr w:type="spellEnd"/>
      <w:r w:rsidRPr="00D66BDA">
        <w:rPr>
          <w:sz w:val="28"/>
        </w:rPr>
        <w:t xml:space="preserve"> </w:t>
      </w:r>
      <w:proofErr w:type="spellStart"/>
      <w:r w:rsidRPr="00D66BDA">
        <w:rPr>
          <w:sz w:val="28"/>
        </w:rPr>
        <w:t>олимларнинг</w:t>
      </w:r>
      <w:proofErr w:type="spellEnd"/>
      <w:r w:rsidRPr="00D66BDA">
        <w:rPr>
          <w:sz w:val="28"/>
        </w:rPr>
        <w:t xml:space="preserve"> </w:t>
      </w:r>
      <w:proofErr w:type="spellStart"/>
      <w:r w:rsidRPr="00D66BDA">
        <w:rPr>
          <w:sz w:val="28"/>
        </w:rPr>
        <w:t>маълумотларига</w:t>
      </w:r>
      <w:proofErr w:type="spellEnd"/>
      <w:r w:rsidRPr="00D66BDA">
        <w:rPr>
          <w:sz w:val="28"/>
        </w:rPr>
        <w:t xml:space="preserve"> </w:t>
      </w:r>
      <w:proofErr w:type="spellStart"/>
      <w:r w:rsidRPr="00D66BDA">
        <w:rPr>
          <w:sz w:val="28"/>
        </w:rPr>
        <w:t>кўра</w:t>
      </w:r>
      <w:proofErr w:type="spellEnd"/>
      <w:r w:rsidRPr="00D66BDA">
        <w:rPr>
          <w:sz w:val="28"/>
        </w:rPr>
        <w:t xml:space="preserve"> 1 </w:t>
      </w:r>
      <w:proofErr w:type="spellStart"/>
      <w:r w:rsidRPr="00D66BDA">
        <w:rPr>
          <w:sz w:val="28"/>
        </w:rPr>
        <w:t>йил</w:t>
      </w:r>
      <w:proofErr w:type="spellEnd"/>
      <w:r w:rsidRPr="00D66BDA">
        <w:rPr>
          <w:sz w:val="28"/>
        </w:rPr>
        <w:t xml:space="preserve"> </w:t>
      </w:r>
      <w:proofErr w:type="spellStart"/>
      <w:r w:rsidRPr="00D66BDA">
        <w:rPr>
          <w:sz w:val="28"/>
        </w:rPr>
        <w:t>яшаган</w:t>
      </w:r>
      <w:proofErr w:type="spellEnd"/>
      <w:r w:rsidRPr="00D66BDA">
        <w:rPr>
          <w:sz w:val="28"/>
        </w:rPr>
        <w:t xml:space="preserve"> </w:t>
      </w:r>
      <w:proofErr w:type="spellStart"/>
      <w:r w:rsidRPr="00D66BDA">
        <w:rPr>
          <w:sz w:val="28"/>
        </w:rPr>
        <w:t>беморлар</w:t>
      </w:r>
      <w:proofErr w:type="spellEnd"/>
      <w:r w:rsidRPr="00D66BDA">
        <w:rPr>
          <w:sz w:val="28"/>
        </w:rPr>
        <w:t xml:space="preserve"> </w:t>
      </w:r>
      <w:proofErr w:type="spellStart"/>
      <w:r w:rsidRPr="00D66BDA">
        <w:rPr>
          <w:sz w:val="28"/>
        </w:rPr>
        <w:t>орасида</w:t>
      </w:r>
      <w:proofErr w:type="spellEnd"/>
      <w:r w:rsidRPr="00D66BDA">
        <w:rPr>
          <w:sz w:val="28"/>
        </w:rPr>
        <w:t xml:space="preserve"> </w:t>
      </w:r>
      <w:proofErr w:type="spellStart"/>
      <w:r w:rsidRPr="00D66BDA">
        <w:rPr>
          <w:sz w:val="28"/>
        </w:rPr>
        <w:t>нейролейкоз</w:t>
      </w:r>
      <w:proofErr w:type="spellEnd"/>
      <w:r w:rsidRPr="00D66BDA">
        <w:rPr>
          <w:sz w:val="28"/>
        </w:rPr>
        <w:t xml:space="preserve"> 26,8% </w:t>
      </w:r>
      <w:proofErr w:type="spellStart"/>
      <w:r w:rsidRPr="00D66BDA">
        <w:rPr>
          <w:sz w:val="28"/>
        </w:rPr>
        <w:t>кузатилган</w:t>
      </w:r>
      <w:proofErr w:type="spellEnd"/>
      <w:r w:rsidRPr="00D66BDA">
        <w:rPr>
          <w:sz w:val="28"/>
        </w:rPr>
        <w:t xml:space="preserve">; 3 дан 5 </w:t>
      </w:r>
      <w:proofErr w:type="spellStart"/>
      <w:r w:rsidRPr="00D66BDA">
        <w:rPr>
          <w:sz w:val="28"/>
        </w:rPr>
        <w:t>ёшгача</w:t>
      </w:r>
      <w:proofErr w:type="spellEnd"/>
      <w:r w:rsidRPr="00D66BDA">
        <w:rPr>
          <w:sz w:val="28"/>
        </w:rPr>
        <w:t xml:space="preserve"> </w:t>
      </w:r>
      <w:proofErr w:type="spellStart"/>
      <w:r w:rsidRPr="00D66BDA">
        <w:rPr>
          <w:sz w:val="28"/>
        </w:rPr>
        <w:t>умр</w:t>
      </w:r>
      <w:proofErr w:type="spellEnd"/>
      <w:r w:rsidRPr="00D66BDA">
        <w:rPr>
          <w:sz w:val="28"/>
        </w:rPr>
        <w:t xml:space="preserve"> </w:t>
      </w:r>
      <w:proofErr w:type="spellStart"/>
      <w:r w:rsidRPr="00D66BDA">
        <w:rPr>
          <w:sz w:val="28"/>
        </w:rPr>
        <w:t>кўрган</w:t>
      </w:r>
      <w:proofErr w:type="spellEnd"/>
      <w:r w:rsidRPr="00D66BDA">
        <w:rPr>
          <w:sz w:val="28"/>
        </w:rPr>
        <w:t xml:space="preserve"> </w:t>
      </w:r>
      <w:proofErr w:type="spellStart"/>
      <w:r w:rsidRPr="00D66BDA">
        <w:rPr>
          <w:sz w:val="28"/>
        </w:rPr>
        <w:t>беморларда</w:t>
      </w:r>
      <w:proofErr w:type="spellEnd"/>
      <w:r w:rsidRPr="00D66BDA">
        <w:rPr>
          <w:sz w:val="28"/>
        </w:rPr>
        <w:t xml:space="preserve">,  </w:t>
      </w:r>
      <w:proofErr w:type="spellStart"/>
      <w:r w:rsidRPr="00D66BDA">
        <w:rPr>
          <w:sz w:val="28"/>
        </w:rPr>
        <w:t>нейролейконинг</w:t>
      </w:r>
      <w:proofErr w:type="spellEnd"/>
      <w:r w:rsidRPr="00D66BDA">
        <w:rPr>
          <w:sz w:val="28"/>
        </w:rPr>
        <w:t xml:space="preserve"> </w:t>
      </w:r>
      <w:proofErr w:type="spellStart"/>
      <w:r w:rsidRPr="00D66BDA">
        <w:rPr>
          <w:sz w:val="28"/>
        </w:rPr>
        <w:t>кузатилиши</w:t>
      </w:r>
      <w:proofErr w:type="spellEnd"/>
      <w:r w:rsidRPr="00D66BDA">
        <w:rPr>
          <w:sz w:val="28"/>
        </w:rPr>
        <w:t xml:space="preserve"> 70,5% </w:t>
      </w:r>
      <w:proofErr w:type="spellStart"/>
      <w:r w:rsidRPr="00D66BDA">
        <w:rPr>
          <w:sz w:val="28"/>
        </w:rPr>
        <w:t>ва</w:t>
      </w:r>
      <w:proofErr w:type="spellEnd"/>
      <w:r w:rsidRPr="00D66BDA">
        <w:rPr>
          <w:sz w:val="28"/>
        </w:rPr>
        <w:t xml:space="preserve"> 92,1% </w:t>
      </w:r>
      <w:proofErr w:type="spellStart"/>
      <w:r w:rsidRPr="00D66BDA">
        <w:rPr>
          <w:sz w:val="28"/>
        </w:rPr>
        <w:t>ташкил</w:t>
      </w:r>
      <w:proofErr w:type="spellEnd"/>
      <w:r w:rsidRPr="00D66BDA">
        <w:rPr>
          <w:sz w:val="28"/>
        </w:rPr>
        <w:t xml:space="preserve"> </w:t>
      </w:r>
      <w:proofErr w:type="spellStart"/>
      <w:r w:rsidRPr="00D66BDA">
        <w:rPr>
          <w:sz w:val="28"/>
        </w:rPr>
        <w:t>қилади</w:t>
      </w:r>
      <w:proofErr w:type="spellEnd"/>
      <w:r w:rsidRPr="00D66BDA">
        <w:rPr>
          <w:sz w:val="28"/>
        </w:rPr>
        <w:t xml:space="preserve">. </w:t>
      </w:r>
      <w:proofErr w:type="spellStart"/>
      <w:r w:rsidRPr="00D66BDA">
        <w:rPr>
          <w:sz w:val="28"/>
        </w:rPr>
        <w:t>Нейролейкознинг</w:t>
      </w:r>
      <w:proofErr w:type="spellEnd"/>
      <w:r w:rsidRPr="00D66BDA">
        <w:rPr>
          <w:sz w:val="28"/>
        </w:rPr>
        <w:t xml:space="preserve"> </w:t>
      </w:r>
      <w:proofErr w:type="spellStart"/>
      <w:r w:rsidRPr="00D66BDA">
        <w:rPr>
          <w:sz w:val="28"/>
        </w:rPr>
        <w:t>асосий</w:t>
      </w:r>
      <w:proofErr w:type="spellEnd"/>
      <w:r w:rsidRPr="00D66BDA">
        <w:rPr>
          <w:sz w:val="28"/>
        </w:rPr>
        <w:t xml:space="preserve"> </w:t>
      </w:r>
      <w:proofErr w:type="spellStart"/>
      <w:r w:rsidRPr="00D66BDA">
        <w:rPr>
          <w:sz w:val="28"/>
        </w:rPr>
        <w:t>даволаш</w:t>
      </w:r>
      <w:proofErr w:type="spellEnd"/>
      <w:r w:rsidRPr="00D66BDA">
        <w:rPr>
          <w:sz w:val="28"/>
        </w:rPr>
        <w:t xml:space="preserve"> </w:t>
      </w:r>
      <w:proofErr w:type="spellStart"/>
      <w:r w:rsidRPr="00D66BDA">
        <w:rPr>
          <w:sz w:val="28"/>
        </w:rPr>
        <w:t>ва</w:t>
      </w:r>
      <w:proofErr w:type="spellEnd"/>
      <w:r w:rsidRPr="00D66BDA">
        <w:rPr>
          <w:sz w:val="28"/>
        </w:rPr>
        <w:t xml:space="preserve"> профилактика </w:t>
      </w:r>
      <w:proofErr w:type="spellStart"/>
      <w:r w:rsidRPr="00D66BDA">
        <w:rPr>
          <w:sz w:val="28"/>
        </w:rPr>
        <w:t>принципларидан</w:t>
      </w:r>
      <w:proofErr w:type="spellEnd"/>
      <w:r w:rsidRPr="00D66BDA">
        <w:rPr>
          <w:sz w:val="28"/>
        </w:rPr>
        <w:t xml:space="preserve"> </w:t>
      </w:r>
      <w:proofErr w:type="spellStart"/>
      <w:r w:rsidRPr="00D66BDA">
        <w:rPr>
          <w:sz w:val="28"/>
        </w:rPr>
        <w:t>бири</w:t>
      </w:r>
      <w:proofErr w:type="spellEnd"/>
      <w:r w:rsidRPr="00D66BDA">
        <w:rPr>
          <w:sz w:val="28"/>
        </w:rPr>
        <w:t xml:space="preserve"> </w:t>
      </w:r>
      <w:proofErr w:type="spellStart"/>
      <w:r w:rsidRPr="00D66BDA">
        <w:rPr>
          <w:sz w:val="28"/>
        </w:rPr>
        <w:t>дифференциациялаш</w:t>
      </w:r>
      <w:proofErr w:type="spellEnd"/>
      <w:r w:rsidRPr="00D66BDA">
        <w:rPr>
          <w:sz w:val="28"/>
        </w:rPr>
        <w:t xml:space="preserve"> </w:t>
      </w:r>
      <w:proofErr w:type="spellStart"/>
      <w:r w:rsidRPr="00D66BDA">
        <w:rPr>
          <w:sz w:val="28"/>
        </w:rPr>
        <w:t>принципи</w:t>
      </w:r>
      <w:proofErr w:type="spellEnd"/>
      <w:r w:rsidRPr="00D66BDA">
        <w:rPr>
          <w:sz w:val="28"/>
        </w:rPr>
        <w:t xml:space="preserve">, </w:t>
      </w:r>
      <w:proofErr w:type="spellStart"/>
      <w:r w:rsidRPr="00D66BDA">
        <w:rPr>
          <w:sz w:val="28"/>
        </w:rPr>
        <w:t>даволаш</w:t>
      </w:r>
      <w:proofErr w:type="spellEnd"/>
      <w:r w:rsidRPr="00D66BDA">
        <w:rPr>
          <w:sz w:val="28"/>
        </w:rPr>
        <w:t xml:space="preserve"> </w:t>
      </w:r>
      <w:proofErr w:type="spellStart"/>
      <w:r w:rsidRPr="00D66BDA">
        <w:rPr>
          <w:sz w:val="28"/>
        </w:rPr>
        <w:t>ва</w:t>
      </w:r>
      <w:proofErr w:type="spellEnd"/>
      <w:r w:rsidRPr="00D66BDA">
        <w:rPr>
          <w:sz w:val="28"/>
        </w:rPr>
        <w:t xml:space="preserve"> профилактика </w:t>
      </w:r>
      <w:proofErr w:type="spellStart"/>
      <w:r w:rsidRPr="00D66BDA">
        <w:rPr>
          <w:sz w:val="28"/>
        </w:rPr>
        <w:t>режимини</w:t>
      </w:r>
      <w:proofErr w:type="spellEnd"/>
      <w:r w:rsidRPr="00D66BDA">
        <w:rPr>
          <w:sz w:val="28"/>
        </w:rPr>
        <w:t xml:space="preserve"> </w:t>
      </w:r>
      <w:proofErr w:type="spellStart"/>
      <w:r w:rsidRPr="00D66BDA">
        <w:rPr>
          <w:sz w:val="28"/>
        </w:rPr>
        <w:t>танлашда</w:t>
      </w:r>
      <w:proofErr w:type="spellEnd"/>
      <w:r w:rsidRPr="00D66BDA">
        <w:rPr>
          <w:sz w:val="28"/>
        </w:rPr>
        <w:t xml:space="preserve"> </w:t>
      </w:r>
      <w:proofErr w:type="spellStart"/>
      <w:r w:rsidRPr="00D66BDA">
        <w:rPr>
          <w:sz w:val="28"/>
        </w:rPr>
        <w:t>беморларда</w:t>
      </w:r>
      <w:proofErr w:type="spellEnd"/>
      <w:r w:rsidRPr="00D66BDA">
        <w:rPr>
          <w:sz w:val="28"/>
        </w:rPr>
        <w:t xml:space="preserve"> </w:t>
      </w:r>
      <w:proofErr w:type="spellStart"/>
      <w:r w:rsidRPr="00D66BDA">
        <w:rPr>
          <w:sz w:val="28"/>
        </w:rPr>
        <w:t>рецидивларнинг</w:t>
      </w:r>
      <w:proofErr w:type="spellEnd"/>
      <w:r w:rsidRPr="00D66BDA">
        <w:rPr>
          <w:sz w:val="28"/>
        </w:rPr>
        <w:t xml:space="preserve"> </w:t>
      </w:r>
      <w:proofErr w:type="spellStart"/>
      <w:r w:rsidRPr="00D66BDA">
        <w:rPr>
          <w:sz w:val="28"/>
        </w:rPr>
        <w:t>ривожланиш</w:t>
      </w:r>
      <w:proofErr w:type="spellEnd"/>
      <w:r w:rsidRPr="00D66BDA">
        <w:rPr>
          <w:sz w:val="28"/>
        </w:rPr>
        <w:t xml:space="preserve"> </w:t>
      </w:r>
      <w:proofErr w:type="spellStart"/>
      <w:r w:rsidRPr="00D66BDA">
        <w:rPr>
          <w:sz w:val="28"/>
        </w:rPr>
        <w:t>хавф</w:t>
      </w:r>
      <w:proofErr w:type="spellEnd"/>
      <w:r w:rsidRPr="00D66BDA">
        <w:rPr>
          <w:sz w:val="28"/>
        </w:rPr>
        <w:t xml:space="preserve"> </w:t>
      </w:r>
      <w:proofErr w:type="spellStart"/>
      <w:r w:rsidRPr="00D66BDA">
        <w:rPr>
          <w:sz w:val="28"/>
        </w:rPr>
        <w:t>омилларини</w:t>
      </w:r>
      <w:proofErr w:type="spellEnd"/>
      <w:r w:rsidRPr="00D66BDA">
        <w:rPr>
          <w:sz w:val="28"/>
        </w:rPr>
        <w:t xml:space="preserve"> </w:t>
      </w:r>
      <w:proofErr w:type="spellStart"/>
      <w:r w:rsidRPr="00D66BDA">
        <w:rPr>
          <w:sz w:val="28"/>
        </w:rPr>
        <w:t>инобатга</w:t>
      </w:r>
      <w:proofErr w:type="spellEnd"/>
      <w:r w:rsidRPr="00D66BDA">
        <w:rPr>
          <w:sz w:val="28"/>
        </w:rPr>
        <w:t xml:space="preserve"> </w:t>
      </w:r>
      <w:proofErr w:type="spellStart"/>
      <w:r w:rsidRPr="00D66BDA">
        <w:rPr>
          <w:sz w:val="28"/>
        </w:rPr>
        <w:t>олиш</w:t>
      </w:r>
      <w:proofErr w:type="spellEnd"/>
      <w:r w:rsidRPr="00D66BDA">
        <w:rPr>
          <w:sz w:val="28"/>
        </w:rPr>
        <w:t xml:space="preserve">. </w:t>
      </w:r>
    </w:p>
    <w:p w:rsidR="006A0F36" w:rsidRPr="00D66BDA" w:rsidRDefault="006A0F36" w:rsidP="006A0F36">
      <w:pPr>
        <w:widowControl/>
        <w:shd w:val="clear" w:color="auto" w:fill="FDFDFD"/>
        <w:wordWrap/>
        <w:rPr>
          <w:sz w:val="28"/>
        </w:rPr>
      </w:pPr>
      <w:r w:rsidRPr="00D66BDA">
        <w:rPr>
          <w:sz w:val="28"/>
        </w:rPr>
        <w:t xml:space="preserve">Калит </w:t>
      </w:r>
      <w:proofErr w:type="spellStart"/>
      <w:r w:rsidRPr="00D66BDA">
        <w:rPr>
          <w:sz w:val="28"/>
        </w:rPr>
        <w:t>сўзлар</w:t>
      </w:r>
      <w:proofErr w:type="spellEnd"/>
      <w:r w:rsidRPr="00D66BDA">
        <w:rPr>
          <w:sz w:val="28"/>
        </w:rPr>
        <w:t>:</w:t>
      </w:r>
      <w:r w:rsidRPr="00D66BDA">
        <w:rPr>
          <w:i/>
          <w:sz w:val="28"/>
        </w:rPr>
        <w:t xml:space="preserve"> </w:t>
      </w:r>
      <w:proofErr w:type="spellStart"/>
      <w:r w:rsidRPr="00D66BDA">
        <w:rPr>
          <w:sz w:val="28"/>
        </w:rPr>
        <w:t>лекоз</w:t>
      </w:r>
      <w:proofErr w:type="spellEnd"/>
      <w:r w:rsidRPr="00D66BDA">
        <w:rPr>
          <w:sz w:val="28"/>
        </w:rPr>
        <w:t xml:space="preserve">, </w:t>
      </w:r>
      <w:proofErr w:type="spellStart"/>
      <w:r w:rsidRPr="00D66BDA">
        <w:rPr>
          <w:sz w:val="28"/>
        </w:rPr>
        <w:t>нейролекоз</w:t>
      </w:r>
      <w:proofErr w:type="spellEnd"/>
      <w:r w:rsidRPr="00D66BDA">
        <w:rPr>
          <w:sz w:val="28"/>
        </w:rPr>
        <w:t xml:space="preserve">, </w:t>
      </w:r>
      <w:proofErr w:type="spellStart"/>
      <w:r w:rsidRPr="00D66BDA">
        <w:rPr>
          <w:sz w:val="28"/>
        </w:rPr>
        <w:t>учраш</w:t>
      </w:r>
      <w:proofErr w:type="spellEnd"/>
      <w:r w:rsidRPr="00D66BDA">
        <w:rPr>
          <w:sz w:val="28"/>
        </w:rPr>
        <w:t xml:space="preserve"> сони, </w:t>
      </w:r>
      <w:proofErr w:type="spellStart"/>
      <w:r w:rsidRPr="00D66BDA">
        <w:rPr>
          <w:sz w:val="28"/>
        </w:rPr>
        <w:t>даволаш</w:t>
      </w:r>
      <w:proofErr w:type="spellEnd"/>
      <w:r w:rsidRPr="00D66BDA">
        <w:rPr>
          <w:sz w:val="28"/>
        </w:rPr>
        <w:t xml:space="preserve">, профилактика, химиотерапия, </w:t>
      </w:r>
      <w:proofErr w:type="spellStart"/>
      <w:r w:rsidRPr="00D66BDA">
        <w:rPr>
          <w:sz w:val="28"/>
        </w:rPr>
        <w:t>метотрексат</w:t>
      </w:r>
      <w:proofErr w:type="spellEnd"/>
      <w:r w:rsidRPr="00D66BDA">
        <w:rPr>
          <w:sz w:val="28"/>
        </w:rPr>
        <w:t xml:space="preserve">, </w:t>
      </w:r>
      <w:proofErr w:type="spellStart"/>
      <w:r w:rsidRPr="00D66BDA">
        <w:rPr>
          <w:sz w:val="28"/>
        </w:rPr>
        <w:t>цитозар</w:t>
      </w:r>
      <w:proofErr w:type="spellEnd"/>
      <w:r w:rsidRPr="00D66BDA">
        <w:rPr>
          <w:sz w:val="28"/>
        </w:rPr>
        <w:t xml:space="preserve">, преднизолон, </w:t>
      </w:r>
      <w:proofErr w:type="spellStart"/>
      <w:r w:rsidRPr="00D66BDA">
        <w:rPr>
          <w:sz w:val="28"/>
        </w:rPr>
        <w:t>нур</w:t>
      </w:r>
      <w:proofErr w:type="spellEnd"/>
      <w:r w:rsidRPr="00D66BDA">
        <w:rPr>
          <w:sz w:val="28"/>
        </w:rPr>
        <w:t xml:space="preserve"> терапия. </w:t>
      </w:r>
    </w:p>
    <w:p w:rsidR="006A0F36" w:rsidRPr="00D66BDA" w:rsidRDefault="006A0F36" w:rsidP="006A0F36">
      <w:pPr>
        <w:widowControl/>
        <w:wordWrap/>
        <w:spacing w:after="200" w:line="360" w:lineRule="auto"/>
        <w:rPr>
          <w:b/>
          <w:sz w:val="28"/>
        </w:rPr>
      </w:pPr>
    </w:p>
    <w:p w:rsidR="00345898" w:rsidRDefault="00345898"/>
    <w:sectPr w:rsidR="00345898" w:rsidSect="00A33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NewRomanPSMg">
    <w:altName w:val="Arial Unicode MS"/>
    <w:charset w:val="CC"/>
    <w:family w:val="roman"/>
    <w:pitch w:val="default"/>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multilevel"/>
    <w:tmpl w:val="1D3875E6"/>
    <w:lvl w:ilvl="0">
      <w:start w:val="1"/>
      <w:numFmt w:val="decimal"/>
      <w:lvlText w:val="%1."/>
      <w:lvlJc w:val="left"/>
      <w:pPr>
        <w:ind w:left="795" w:hanging="435"/>
      </w:pPr>
      <w:rPr>
        <w:rFonts w:ascii="Times New Roman" w:eastAsia="Times New Roman" w:hAnsi="Times New Roman" w:hint="default"/>
        <w:sz w:val="28"/>
      </w:rPr>
    </w:lvl>
    <w:lvl w:ilvl="1">
      <w:start w:val="1"/>
      <w:numFmt w:val="lowerLetter"/>
      <w:lvlText w:val="%1."/>
      <w:lvlJc w:val="left"/>
      <w:pPr>
        <w:ind w:left="1440" w:hanging="360"/>
      </w:pPr>
      <w:rPr>
        <w:rFonts w:ascii="Times New Roman" w:eastAsia="Times New Roman" w:hAnsi="Times New Roman" w:hint="default"/>
        <w:sz w:val="28"/>
      </w:rPr>
    </w:lvl>
    <w:lvl w:ilvl="2">
      <w:start w:val="1"/>
      <w:numFmt w:val="lowerRoman"/>
      <w:lvlText w:val="%1."/>
      <w:lvlJc w:val="left"/>
      <w:pPr>
        <w:ind w:left="2160" w:hanging="180"/>
      </w:pPr>
      <w:rPr>
        <w:rFonts w:ascii="Times New Roman" w:eastAsia="Times New Roman" w:hAnsi="Times New Roman" w:hint="default"/>
        <w:sz w:val="28"/>
      </w:rPr>
    </w:lvl>
    <w:lvl w:ilvl="3">
      <w:start w:val="1"/>
      <w:numFmt w:val="decimal"/>
      <w:lvlText w:val="%1."/>
      <w:lvlJc w:val="left"/>
      <w:pPr>
        <w:ind w:left="2880" w:hanging="360"/>
      </w:pPr>
      <w:rPr>
        <w:rFonts w:ascii="Times New Roman" w:eastAsia="Times New Roman" w:hAnsi="Times New Roman" w:hint="default"/>
        <w:sz w:val="28"/>
      </w:rPr>
    </w:lvl>
    <w:lvl w:ilvl="4">
      <w:start w:val="1"/>
      <w:numFmt w:val="lowerLetter"/>
      <w:lvlText w:val="%1."/>
      <w:lvlJc w:val="left"/>
      <w:pPr>
        <w:ind w:left="3600" w:hanging="360"/>
      </w:pPr>
      <w:rPr>
        <w:rFonts w:ascii="Times New Roman" w:eastAsia="Times New Roman" w:hAnsi="Times New Roman" w:hint="default"/>
        <w:sz w:val="28"/>
      </w:rPr>
    </w:lvl>
    <w:lvl w:ilvl="5">
      <w:start w:val="1"/>
      <w:numFmt w:val="lowerRoman"/>
      <w:lvlText w:val="%1."/>
      <w:lvlJc w:val="left"/>
      <w:pPr>
        <w:ind w:left="4320" w:hanging="180"/>
      </w:pPr>
      <w:rPr>
        <w:rFonts w:ascii="Times New Roman" w:eastAsia="Times New Roman" w:hAnsi="Times New Roman" w:hint="default"/>
        <w:sz w:val="28"/>
      </w:rPr>
    </w:lvl>
    <w:lvl w:ilvl="6">
      <w:start w:val="1"/>
      <w:numFmt w:val="decimal"/>
      <w:lvlText w:val="%1."/>
      <w:lvlJc w:val="left"/>
      <w:pPr>
        <w:ind w:left="5040" w:hanging="360"/>
      </w:pPr>
      <w:rPr>
        <w:rFonts w:ascii="Times New Roman" w:eastAsia="Times New Roman" w:hAnsi="Times New Roman" w:hint="default"/>
        <w:sz w:val="28"/>
      </w:rPr>
    </w:lvl>
    <w:lvl w:ilvl="7">
      <w:start w:val="1"/>
      <w:numFmt w:val="lowerLetter"/>
      <w:lvlText w:val="%1."/>
      <w:lvlJc w:val="left"/>
      <w:pPr>
        <w:ind w:left="5760" w:hanging="360"/>
      </w:pPr>
      <w:rPr>
        <w:rFonts w:ascii="Times New Roman" w:eastAsia="Times New Roman" w:hAnsi="Times New Roman" w:hint="default"/>
        <w:sz w:val="28"/>
      </w:rPr>
    </w:lvl>
    <w:lvl w:ilvl="8">
      <w:start w:val="1"/>
      <w:numFmt w:val="lowerRoman"/>
      <w:lvlText w:val="%1."/>
      <w:lvlJc w:val="left"/>
      <w:pPr>
        <w:ind w:left="6480" w:hanging="180"/>
      </w:pPr>
      <w:rPr>
        <w:rFonts w:ascii="Times New Roman" w:eastAsia="Times New Roman" w:hAnsi="Times New Roman" w:hint="default"/>
        <w:sz w:val="28"/>
      </w:rPr>
    </w:lvl>
  </w:abstractNum>
  <w:abstractNum w:abstractNumId="1">
    <w:nsid w:val="5C946297"/>
    <w:multiLevelType w:val="multilevel"/>
    <w:tmpl w:val="98D6E514"/>
    <w:lvl w:ilvl="0">
      <w:start w:val="11"/>
      <w:numFmt w:val="decimal"/>
      <w:lvlText w:val="%1."/>
      <w:lvlJc w:val="left"/>
      <w:pPr>
        <w:ind w:left="795" w:hanging="435"/>
      </w:pPr>
      <w:rPr>
        <w:rFonts w:ascii="Times New Roman" w:eastAsia="Times New Roman" w:hAnsi="Times New Roman" w:hint="default"/>
        <w:sz w:val="28"/>
      </w:rPr>
    </w:lvl>
    <w:lvl w:ilvl="1">
      <w:start w:val="11"/>
      <w:numFmt w:val="lowerLetter"/>
      <w:lvlText w:val="%1."/>
      <w:lvlJc w:val="left"/>
      <w:pPr>
        <w:ind w:left="1440" w:hanging="360"/>
      </w:pPr>
      <w:rPr>
        <w:rFonts w:ascii="Times New Roman" w:eastAsia="Times New Roman" w:hAnsi="Times New Roman" w:hint="default"/>
        <w:sz w:val="28"/>
      </w:rPr>
    </w:lvl>
    <w:lvl w:ilvl="2">
      <w:start w:val="11"/>
      <w:numFmt w:val="lowerRoman"/>
      <w:lvlText w:val="%1."/>
      <w:lvlJc w:val="left"/>
      <w:pPr>
        <w:ind w:left="2160" w:hanging="180"/>
      </w:pPr>
      <w:rPr>
        <w:rFonts w:ascii="Times New Roman" w:eastAsia="Times New Roman" w:hAnsi="Times New Roman" w:hint="default"/>
        <w:sz w:val="28"/>
      </w:rPr>
    </w:lvl>
    <w:lvl w:ilvl="3">
      <w:start w:val="11"/>
      <w:numFmt w:val="decimal"/>
      <w:lvlText w:val="%1."/>
      <w:lvlJc w:val="left"/>
      <w:pPr>
        <w:ind w:left="2880" w:hanging="360"/>
      </w:pPr>
      <w:rPr>
        <w:rFonts w:ascii="Times New Roman" w:eastAsia="Times New Roman" w:hAnsi="Times New Roman" w:hint="default"/>
        <w:sz w:val="28"/>
      </w:rPr>
    </w:lvl>
    <w:lvl w:ilvl="4">
      <w:start w:val="11"/>
      <w:numFmt w:val="lowerLetter"/>
      <w:lvlText w:val="%1."/>
      <w:lvlJc w:val="left"/>
      <w:pPr>
        <w:ind w:left="3600" w:hanging="360"/>
      </w:pPr>
      <w:rPr>
        <w:rFonts w:ascii="Times New Roman" w:eastAsia="Times New Roman" w:hAnsi="Times New Roman" w:hint="default"/>
        <w:sz w:val="28"/>
      </w:rPr>
    </w:lvl>
    <w:lvl w:ilvl="5">
      <w:start w:val="11"/>
      <w:numFmt w:val="lowerRoman"/>
      <w:lvlText w:val="%1."/>
      <w:lvlJc w:val="left"/>
      <w:pPr>
        <w:ind w:left="4320" w:hanging="180"/>
      </w:pPr>
      <w:rPr>
        <w:rFonts w:ascii="Times New Roman" w:eastAsia="Times New Roman" w:hAnsi="Times New Roman" w:hint="default"/>
        <w:sz w:val="28"/>
      </w:rPr>
    </w:lvl>
    <w:lvl w:ilvl="6">
      <w:start w:val="11"/>
      <w:numFmt w:val="decimal"/>
      <w:lvlText w:val="%1."/>
      <w:lvlJc w:val="left"/>
      <w:pPr>
        <w:ind w:left="5040" w:hanging="360"/>
      </w:pPr>
      <w:rPr>
        <w:rFonts w:ascii="Times New Roman" w:eastAsia="Times New Roman" w:hAnsi="Times New Roman" w:hint="default"/>
        <w:sz w:val="28"/>
      </w:rPr>
    </w:lvl>
    <w:lvl w:ilvl="7">
      <w:start w:val="11"/>
      <w:numFmt w:val="lowerLetter"/>
      <w:lvlText w:val="%1."/>
      <w:lvlJc w:val="left"/>
      <w:pPr>
        <w:ind w:left="5760" w:hanging="360"/>
      </w:pPr>
      <w:rPr>
        <w:rFonts w:ascii="Times New Roman" w:eastAsia="Times New Roman" w:hAnsi="Times New Roman" w:hint="default"/>
        <w:sz w:val="28"/>
      </w:rPr>
    </w:lvl>
    <w:lvl w:ilvl="8">
      <w:start w:val="11"/>
      <w:numFmt w:val="lowerRoman"/>
      <w:lvlText w:val="%1."/>
      <w:lvlJc w:val="left"/>
      <w:pPr>
        <w:ind w:left="6480" w:hanging="180"/>
      </w:pPr>
      <w:rPr>
        <w:rFonts w:ascii="Times New Roman" w:eastAsia="Times New Roman" w:hAnsi="Times New Roman" w:hint="default"/>
        <w:sz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5898"/>
    <w:rsid w:val="00044DFD"/>
    <w:rsid w:val="00047FDD"/>
    <w:rsid w:val="001272D6"/>
    <w:rsid w:val="001605DA"/>
    <w:rsid w:val="001D1EB6"/>
    <w:rsid w:val="00290109"/>
    <w:rsid w:val="002E1515"/>
    <w:rsid w:val="00326861"/>
    <w:rsid w:val="00345898"/>
    <w:rsid w:val="00393DEB"/>
    <w:rsid w:val="003C500A"/>
    <w:rsid w:val="003E3E02"/>
    <w:rsid w:val="0046109A"/>
    <w:rsid w:val="004A7D6C"/>
    <w:rsid w:val="004B157A"/>
    <w:rsid w:val="004E68C9"/>
    <w:rsid w:val="00607703"/>
    <w:rsid w:val="006279BA"/>
    <w:rsid w:val="006A0F36"/>
    <w:rsid w:val="00742E30"/>
    <w:rsid w:val="00761CAE"/>
    <w:rsid w:val="0084208D"/>
    <w:rsid w:val="008F4E34"/>
    <w:rsid w:val="009E483F"/>
    <w:rsid w:val="00A33154"/>
    <w:rsid w:val="00B27B10"/>
    <w:rsid w:val="00BE1D66"/>
    <w:rsid w:val="00BE7EB6"/>
    <w:rsid w:val="00C621D0"/>
    <w:rsid w:val="00D339A0"/>
    <w:rsid w:val="00D66BDA"/>
    <w:rsid w:val="00DC390B"/>
    <w:rsid w:val="00FD5A9E"/>
    <w:rsid w:val="00FF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36"/>
    <w:pPr>
      <w:widowControl w:val="0"/>
      <w:wordWrap w:val="0"/>
      <w:spacing w:after="0" w:line="240" w:lineRule="auto"/>
      <w:jc w:val="both"/>
    </w:pPr>
    <w:rPr>
      <w:rFonts w:ascii="Times New Roman" w:eastAsia="Times New Roman" w:hAnsi="Times New Roman" w:cs="Times New Roman"/>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36"/>
    <w:pPr>
      <w:widowControl w:val="0"/>
      <w:wordWrap w:val="0"/>
      <w:spacing w:after="0" w:line="240" w:lineRule="auto"/>
      <w:jc w:val="both"/>
    </w:pPr>
    <w:rPr>
      <w:rFonts w:ascii="Times New Roman" w:eastAsia="Times New Roman" w:hAnsi="Times New Roman" w:cs="Times New Roman"/>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11</Pages>
  <Words>2761</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MAFTUNA</dc:creator>
  <cp:keywords/>
  <dc:description/>
  <cp:lastModifiedBy>Гематология ПК</cp:lastModifiedBy>
  <cp:revision>19</cp:revision>
  <dcterms:created xsi:type="dcterms:W3CDTF">2016-04-30T05:46:00Z</dcterms:created>
  <dcterms:modified xsi:type="dcterms:W3CDTF">2017-04-26T03:23:00Z</dcterms:modified>
</cp:coreProperties>
</file>